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val="en-US" w:eastAsia="zh-CN"/>
        </w:rPr>
        <w:t>体育学</w:t>
      </w:r>
      <w:r>
        <w:rPr>
          <w:rFonts w:hint="eastAsia" w:ascii="黑体" w:hAnsi="黑体" w:eastAsia="黑体"/>
          <w:sz w:val="32"/>
          <w:szCs w:val="32"/>
        </w:rPr>
        <w:t>一级学科博（硕）士学位授权点建设年度报告</w:t>
      </w:r>
    </w:p>
    <w:p>
      <w:pPr>
        <w:jc w:val="center"/>
        <w:rPr>
          <w:rFonts w:hint="eastAsia" w:ascii="黑体" w:hAnsi="黑体" w:eastAsia="黑体"/>
          <w:sz w:val="32"/>
          <w:szCs w:val="32"/>
        </w:rPr>
      </w:pPr>
      <w:r>
        <w:rPr>
          <w:rFonts w:hint="eastAsia" w:ascii="黑体" w:hAnsi="黑体" w:eastAsia="黑体"/>
          <w:sz w:val="32"/>
          <w:szCs w:val="32"/>
        </w:rPr>
        <w:t>（</w:t>
      </w:r>
      <w:r>
        <w:rPr>
          <w:rFonts w:ascii="黑体" w:hAnsi="黑体" w:eastAsia="黑体"/>
          <w:sz w:val="32"/>
          <w:szCs w:val="32"/>
        </w:rPr>
        <w:t>202</w:t>
      </w:r>
      <w:r>
        <w:rPr>
          <w:rFonts w:hint="eastAsia" w:ascii="黑体" w:hAnsi="黑体" w:eastAsia="黑体"/>
          <w:sz w:val="32"/>
          <w:szCs w:val="32"/>
        </w:rPr>
        <w:t>1年）</w:t>
      </w:r>
    </w:p>
    <w:p>
      <w:pPr>
        <w:pStyle w:val="4"/>
        <w:shd w:val="clear" w:color="auto" w:fill="FFFFFF"/>
        <w:spacing w:before="0" w:beforeAutospacing="0" w:after="0" w:afterAutospacing="0" w:line="360" w:lineRule="auto"/>
        <w:rPr>
          <w:rFonts w:ascii="黑体" w:hAnsi="黑体" w:eastAsia="黑体"/>
          <w:color w:val="000000"/>
          <w:sz w:val="28"/>
          <w:szCs w:val="28"/>
        </w:rPr>
      </w:pPr>
      <w:r>
        <w:rPr>
          <w:rStyle w:val="7"/>
          <w:rFonts w:hint="eastAsia" w:ascii="黑体" w:hAnsi="黑体" w:eastAsia="黑体"/>
          <w:color w:val="000000"/>
          <w:sz w:val="28"/>
          <w:szCs w:val="28"/>
        </w:rPr>
        <w:t>一、总体概况</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（一）学位授权点基本情况</w:t>
      </w:r>
    </w:p>
    <w:p>
      <w:pPr>
        <w:pStyle w:val="8"/>
        <w:numPr>
          <w:ilvl w:val="0"/>
          <w:numId w:val="0"/>
        </w:numPr>
        <w:ind w:firstLine="560" w:firstLineChars="200"/>
        <w:rPr>
          <w:rStyle w:val="7"/>
          <w:rFonts w:hint="eastAsia" w:ascii="仿宋" w:hAnsi="仿宋" w:eastAsia="仿宋" w:cs="Times New Roman"/>
          <w:b w:val="0"/>
          <w:bCs w:val="0"/>
          <w:color w:val="000000"/>
          <w:kern w:val="0"/>
          <w:sz w:val="28"/>
          <w:szCs w:val="28"/>
          <w:lang w:val="en-US" w:eastAsia="zh-CN" w:bidi="ar-SA"/>
        </w:rPr>
      </w:pPr>
      <w:r>
        <w:rPr>
          <w:rStyle w:val="7"/>
          <w:rFonts w:hint="eastAsia" w:ascii="仿宋" w:hAnsi="仿宋" w:eastAsia="仿宋" w:cs="Times New Roman"/>
          <w:b w:val="0"/>
          <w:bCs w:val="0"/>
          <w:color w:val="000000"/>
          <w:kern w:val="0"/>
          <w:sz w:val="28"/>
          <w:szCs w:val="28"/>
          <w:lang w:val="en-US" w:eastAsia="zh-CN" w:bidi="ar-SA"/>
        </w:rPr>
        <w:t>本学科秉承着坚定的社会主义办学理念，积极发挥山西省的独特资源优势，以服务全国发展为己任。依托山西大学高水平研究型大学的目标导向，该学科以区域特色鲜明的教育和研究为办学定位，充分利用一级学科博士点和博士后流动站的优势，致力于培养一批具备德才兼备的领军人才和卓越的学术团队，以承担国家和地区的重大任务。在教育部于2016年进行的第四轮学科评估中，该学科在"学科整体水平"方面成功跻身全国前20%-30%之列，获得B档的评级。目前，该学科已经建立了四个稳定的培养方向，包括体育教育训练学、体育人文社会学、运动人体科学、民族传统体育学等，为学生提供多样化的学术选择和发展路径。学科团队的师资力量也日益强大，拥有14位教授和35位博士学位持有者。此外，学科团队中还涵盖了全国专业学位研究生教指委委员、国际级裁判、省级教学名师、宝钢奖优秀教师、山西省新兴产业领军人才、政府特贴专家、中青年拔尖创新人才、三晋英才等各类人才26人次。</w:t>
      </w:r>
    </w:p>
    <w:p>
      <w:pPr>
        <w:pStyle w:val="2"/>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培养目标与培养方向简介</w:t>
      </w:r>
    </w:p>
    <w:p>
      <w:pPr>
        <w:pStyle w:val="8"/>
        <w:numPr>
          <w:ilvl w:val="0"/>
          <w:numId w:val="0"/>
        </w:numPr>
        <w:ind w:firstLine="560" w:firstLineChars="200"/>
        <w:rPr>
          <w:rStyle w:val="7"/>
          <w:rFonts w:hint="eastAsia" w:ascii="仿宋" w:hAnsi="仿宋" w:eastAsia="仿宋" w:cs="Times New Roman"/>
          <w:b w:val="0"/>
          <w:bCs w:val="0"/>
          <w:color w:val="000000"/>
          <w:kern w:val="0"/>
          <w:sz w:val="28"/>
          <w:szCs w:val="28"/>
          <w:lang w:val="en-US" w:eastAsia="zh-CN" w:bidi="ar-SA"/>
        </w:rPr>
      </w:pPr>
      <w:r>
        <w:rPr>
          <w:rStyle w:val="7"/>
          <w:rFonts w:hint="eastAsia" w:ascii="仿宋" w:hAnsi="仿宋" w:eastAsia="仿宋" w:cs="Times New Roman"/>
          <w:b w:val="0"/>
          <w:bCs w:val="0"/>
          <w:color w:val="000000"/>
          <w:kern w:val="0"/>
          <w:sz w:val="28"/>
          <w:szCs w:val="28"/>
          <w:lang w:val="en-US" w:eastAsia="zh-CN" w:bidi="ar-SA"/>
        </w:rPr>
        <w:t>以立德树人根本任务，提升学生综合素质，培养学生的体育健康意识、体育运动能力、体育审美情趣和体育合作精神。立足建设体育强国的伟大实践，放眼国际视野，以国际标准，着力培养学科专业基础扎实、学科知识面宽广、创新能力强、综合素质高的学术型、应用型和复合型人才。</w:t>
      </w:r>
    </w:p>
    <w:p>
      <w:pPr>
        <w:pStyle w:val="8"/>
        <w:numPr>
          <w:ilvl w:val="0"/>
          <w:numId w:val="0"/>
        </w:numPr>
        <w:ind w:firstLine="560" w:firstLineChars="200"/>
        <w:rPr>
          <w:rStyle w:val="7"/>
          <w:rFonts w:hint="eastAsia" w:ascii="仿宋" w:hAnsi="仿宋" w:eastAsia="仿宋" w:cs="Times New Roman"/>
          <w:b w:val="0"/>
          <w:bCs w:val="0"/>
          <w:color w:val="000000"/>
          <w:kern w:val="0"/>
          <w:sz w:val="28"/>
          <w:szCs w:val="28"/>
          <w:lang w:val="en-US" w:eastAsia="zh-CN" w:bidi="ar-SA"/>
        </w:rPr>
      </w:pPr>
      <w:r>
        <w:rPr>
          <w:rStyle w:val="7"/>
          <w:rFonts w:hint="eastAsia" w:ascii="仿宋" w:hAnsi="仿宋" w:eastAsia="仿宋" w:cs="Times New Roman"/>
          <w:b w:val="0"/>
          <w:bCs w:val="0"/>
          <w:color w:val="000000"/>
          <w:kern w:val="0"/>
          <w:sz w:val="28"/>
          <w:szCs w:val="28"/>
          <w:lang w:val="en-US" w:eastAsia="zh-CN" w:bidi="ar-SA"/>
        </w:rPr>
        <w:t>培养方向方面：</w:t>
      </w:r>
    </w:p>
    <w:p>
      <w:pPr>
        <w:pStyle w:val="8"/>
        <w:numPr>
          <w:ilvl w:val="0"/>
          <w:numId w:val="0"/>
        </w:numPr>
        <w:ind w:firstLine="560" w:firstLineChars="200"/>
        <w:rPr>
          <w:rStyle w:val="7"/>
          <w:rFonts w:hint="eastAsia" w:ascii="仿宋" w:hAnsi="仿宋" w:eastAsia="仿宋" w:cs="Times New Roman"/>
          <w:b w:val="0"/>
          <w:bCs w:val="0"/>
          <w:color w:val="000000"/>
          <w:kern w:val="0"/>
          <w:sz w:val="28"/>
          <w:szCs w:val="28"/>
          <w:lang w:val="en-US" w:eastAsia="zh-CN" w:bidi="ar-SA"/>
        </w:rPr>
      </w:pPr>
      <w:r>
        <w:rPr>
          <w:rStyle w:val="7"/>
          <w:rFonts w:hint="eastAsia" w:ascii="仿宋" w:hAnsi="仿宋" w:eastAsia="仿宋" w:cs="Times New Roman"/>
          <w:b w:val="0"/>
          <w:bCs w:val="0"/>
          <w:color w:val="000000"/>
          <w:kern w:val="0"/>
          <w:sz w:val="28"/>
          <w:szCs w:val="28"/>
          <w:lang w:val="en-US" w:eastAsia="zh-CN" w:bidi="ar-SA"/>
        </w:rPr>
        <w:t>1.体育教育训练学：该硕士点始于1996年，2003年获得体育教育训练学博士学位授权单位，是山西省重点学科。下设有田径教学训练理论与方法、体</w:t>
      </w:r>
      <w:r>
        <w:rPr>
          <w:rStyle w:val="7"/>
          <w:rFonts w:hint="eastAsia" w:ascii="仿宋" w:hAnsi="仿宋" w:eastAsia="仿宋" w:cs="Times New Roman"/>
          <w:b w:val="0"/>
          <w:bCs w:val="0"/>
          <w:color w:val="000000"/>
          <w:kern w:val="0"/>
          <w:sz w:val="28"/>
          <w:szCs w:val="28"/>
          <w:highlight w:val="none"/>
          <w:lang w:val="en-US" w:eastAsia="zh-CN" w:bidi="ar-SA"/>
        </w:rPr>
        <w:t>操与艺术体操教学训练理论与方法、球类教学训练理论与方法、游泳教学训练理论与方法4个主要的研究方向。目前在读博士（15）人，在读研究生（47）余</w:t>
      </w:r>
      <w:r>
        <w:rPr>
          <w:rStyle w:val="7"/>
          <w:rFonts w:hint="eastAsia" w:ascii="仿宋" w:hAnsi="仿宋" w:eastAsia="仿宋" w:cs="Times New Roman"/>
          <w:b w:val="0"/>
          <w:bCs w:val="0"/>
          <w:color w:val="000000"/>
          <w:kern w:val="0"/>
          <w:sz w:val="28"/>
          <w:szCs w:val="28"/>
          <w:lang w:val="en-US" w:eastAsia="zh-CN" w:bidi="ar-SA"/>
        </w:rPr>
        <w:t>人，毕业生主要从事学校体育教学、高校高水平队伍教练工作、国家体育管理单位、企事业单位科研等工作。</w:t>
      </w:r>
    </w:p>
    <w:p>
      <w:pPr>
        <w:pStyle w:val="8"/>
        <w:numPr>
          <w:ilvl w:val="0"/>
          <w:numId w:val="0"/>
        </w:numPr>
        <w:ind w:firstLine="560" w:firstLineChars="200"/>
        <w:rPr>
          <w:rStyle w:val="7"/>
          <w:rFonts w:hint="eastAsia" w:ascii="仿宋" w:hAnsi="仿宋" w:eastAsia="仿宋" w:cs="Times New Roman"/>
          <w:b w:val="0"/>
          <w:bCs w:val="0"/>
          <w:color w:val="000000"/>
          <w:kern w:val="0"/>
          <w:sz w:val="28"/>
          <w:szCs w:val="28"/>
          <w:lang w:val="en-US" w:eastAsia="zh-CN" w:bidi="ar-SA"/>
        </w:rPr>
      </w:pPr>
      <w:r>
        <w:rPr>
          <w:rStyle w:val="7"/>
          <w:rFonts w:hint="eastAsia" w:ascii="仿宋" w:hAnsi="仿宋" w:eastAsia="仿宋" w:cs="Times New Roman"/>
          <w:b w:val="0"/>
          <w:bCs w:val="0"/>
          <w:color w:val="000000"/>
          <w:kern w:val="0"/>
          <w:sz w:val="28"/>
          <w:szCs w:val="28"/>
          <w:lang w:val="en-US" w:eastAsia="zh-CN" w:bidi="ar-SA"/>
        </w:rPr>
        <w:t>2.体育人文社会学：体育人文社会学：该硕士点始于2001年，下设有体育心理学、学校体育学、体育管理学3个主要研究方向，拥有校级体育人文社会学研究所。目前，该研究方向</w:t>
      </w:r>
      <w:r>
        <w:rPr>
          <w:rStyle w:val="7"/>
          <w:rFonts w:hint="eastAsia" w:ascii="仿宋" w:hAnsi="仿宋" w:eastAsia="仿宋" w:cs="Times New Roman"/>
          <w:b w:val="0"/>
          <w:bCs w:val="0"/>
          <w:color w:val="000000"/>
          <w:kern w:val="0"/>
          <w:sz w:val="28"/>
          <w:szCs w:val="28"/>
          <w:highlight w:val="none"/>
          <w:lang w:val="en-US" w:eastAsia="zh-CN" w:bidi="ar-SA"/>
        </w:rPr>
        <w:t>在读研究生（22）余人，毕业生主要从事学校体育教学、企事业单位科研</w:t>
      </w:r>
      <w:r>
        <w:rPr>
          <w:rStyle w:val="7"/>
          <w:rFonts w:hint="eastAsia" w:ascii="仿宋" w:hAnsi="仿宋" w:eastAsia="仿宋" w:cs="Times New Roman"/>
          <w:b w:val="0"/>
          <w:bCs w:val="0"/>
          <w:color w:val="000000"/>
          <w:kern w:val="0"/>
          <w:sz w:val="28"/>
          <w:szCs w:val="28"/>
          <w:lang w:val="en-US" w:eastAsia="zh-CN" w:bidi="ar-SA"/>
        </w:rPr>
        <w:t>及管理等工作。</w:t>
      </w:r>
    </w:p>
    <w:p>
      <w:pPr>
        <w:pStyle w:val="8"/>
        <w:ind w:firstLine="560"/>
        <w:rPr>
          <w:rStyle w:val="7"/>
          <w:rFonts w:hint="eastAsia" w:ascii="仿宋" w:hAnsi="仿宋" w:eastAsia="仿宋" w:cs="Times New Roman"/>
          <w:b w:val="0"/>
          <w:bCs w:val="0"/>
          <w:color w:val="000000"/>
          <w:kern w:val="0"/>
          <w:sz w:val="28"/>
          <w:szCs w:val="28"/>
          <w:lang w:val="en-US" w:eastAsia="zh-CN" w:bidi="ar-SA"/>
        </w:rPr>
      </w:pPr>
      <w:r>
        <w:rPr>
          <w:rStyle w:val="7"/>
          <w:rFonts w:hint="eastAsia" w:ascii="仿宋" w:hAnsi="仿宋" w:eastAsia="仿宋" w:cs="Times New Roman"/>
          <w:b w:val="0"/>
          <w:bCs w:val="0"/>
          <w:color w:val="000000"/>
          <w:kern w:val="0"/>
          <w:sz w:val="28"/>
          <w:szCs w:val="28"/>
          <w:lang w:val="en-US" w:eastAsia="zh-CN" w:bidi="ar-SA"/>
        </w:rPr>
        <w:t>3.运动人体科学：该硕士点始于2001年，下设有运动与中医保健、运动人体结构与机能研究、运动生物化学3个主要研究方向，拥有山西省运动与人体科学重点实验室。目前</w:t>
      </w:r>
      <w:r>
        <w:rPr>
          <w:rStyle w:val="7"/>
          <w:rFonts w:hint="eastAsia" w:ascii="仿宋" w:hAnsi="仿宋" w:eastAsia="仿宋" w:cs="Times New Roman"/>
          <w:b w:val="0"/>
          <w:bCs w:val="0"/>
          <w:color w:val="000000"/>
          <w:kern w:val="0"/>
          <w:sz w:val="28"/>
          <w:szCs w:val="28"/>
          <w:highlight w:val="none"/>
          <w:lang w:val="en-US" w:eastAsia="zh-CN" w:bidi="ar-SA"/>
        </w:rPr>
        <w:t>，该研究方向在读研究生（25）余人，毕业生在各类高等院校、体育科研机构、竞技体育运动训练基地、保健康复部门，从事运动人体科学专</w:t>
      </w:r>
      <w:r>
        <w:rPr>
          <w:rStyle w:val="7"/>
          <w:rFonts w:hint="eastAsia" w:ascii="仿宋" w:hAnsi="仿宋" w:eastAsia="仿宋" w:cs="Times New Roman"/>
          <w:b w:val="0"/>
          <w:bCs w:val="0"/>
          <w:color w:val="000000"/>
          <w:kern w:val="0"/>
          <w:sz w:val="28"/>
          <w:szCs w:val="28"/>
          <w:lang w:val="en-US" w:eastAsia="zh-CN" w:bidi="ar-SA"/>
        </w:rPr>
        <w:t>业教学与研究、运动训练和健身的医务监督、康复与健身指导等工作。</w:t>
      </w:r>
    </w:p>
    <w:p>
      <w:pPr>
        <w:pStyle w:val="8"/>
        <w:ind w:firstLine="560"/>
        <w:rPr>
          <w:rFonts w:hint="eastAsia" w:ascii="仿宋" w:hAnsi="仿宋" w:eastAsia="仿宋" w:cs="仿宋"/>
          <w:b/>
          <w:bCs/>
          <w:sz w:val="28"/>
          <w:szCs w:val="28"/>
        </w:rPr>
      </w:pPr>
      <w:r>
        <w:rPr>
          <w:rFonts w:hint="eastAsia" w:ascii="宋体" w:hAnsi="宋体" w:cs="Times New Roman"/>
          <w:sz w:val="28"/>
        </w:rPr>
        <w:t>4.</w:t>
      </w:r>
      <w:r>
        <w:rPr>
          <w:rStyle w:val="7"/>
          <w:rFonts w:hint="eastAsia" w:ascii="仿宋" w:hAnsi="仿宋" w:eastAsia="仿宋" w:cs="Times New Roman"/>
          <w:b w:val="0"/>
          <w:bCs w:val="0"/>
          <w:color w:val="000000"/>
          <w:kern w:val="0"/>
          <w:sz w:val="28"/>
          <w:szCs w:val="28"/>
          <w:lang w:val="en-US" w:eastAsia="zh-CN" w:bidi="ar-SA"/>
        </w:rPr>
        <w:t>民族传统体育学：该硕士点</w:t>
      </w:r>
      <w:r>
        <w:rPr>
          <w:rStyle w:val="7"/>
          <w:rFonts w:hint="eastAsia" w:ascii="仿宋" w:hAnsi="仿宋" w:eastAsia="仿宋" w:cs="Times New Roman"/>
          <w:b w:val="0"/>
          <w:bCs w:val="0"/>
          <w:color w:val="000000"/>
          <w:kern w:val="0"/>
          <w:sz w:val="28"/>
          <w:szCs w:val="28"/>
          <w:highlight w:val="none"/>
          <w:lang w:val="en-US" w:eastAsia="zh-CN" w:bidi="ar-SA"/>
        </w:rPr>
        <w:t>始于2003年，下设有武术教学训练理论与方法、传统体育养生原理与方法2个主要的研究方向。目前，该研究方向在读研究生（9）余人，毕</w:t>
      </w:r>
      <w:r>
        <w:rPr>
          <w:rStyle w:val="7"/>
          <w:rFonts w:hint="eastAsia" w:ascii="仿宋" w:hAnsi="仿宋" w:eastAsia="仿宋" w:cs="Times New Roman"/>
          <w:b w:val="0"/>
          <w:bCs w:val="0"/>
          <w:color w:val="000000"/>
          <w:kern w:val="0"/>
          <w:sz w:val="28"/>
          <w:szCs w:val="28"/>
          <w:lang w:val="en-US" w:eastAsia="zh-CN" w:bidi="ar-SA"/>
        </w:rPr>
        <w:t>业生主要从事学校体育教学、高校高水平队伍教练工作、国家体育管理单位、企事业单位科研等工作。</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（三）研究生规模</w:t>
      </w:r>
      <w:r>
        <w:rPr>
          <w:rFonts w:hint="eastAsia" w:ascii="仿宋" w:hAnsi="仿宋" w:eastAsia="仿宋" w:cs="仿宋"/>
          <w:sz w:val="28"/>
          <w:szCs w:val="28"/>
        </w:rPr>
        <w:t>（研究生招生、在读、毕业、学位授予及就业基本状况）</w:t>
      </w:r>
    </w:p>
    <w:p>
      <w:pPr>
        <w:spacing w:line="360" w:lineRule="auto"/>
        <w:ind w:firstLine="560" w:firstLineChars="200"/>
        <w:rPr>
          <w:rFonts w:hint="eastAsia" w:ascii="仿宋" w:hAnsi="仿宋" w:eastAsia="仿宋" w:cs="仿宋"/>
          <w:sz w:val="28"/>
          <w:szCs w:val="28"/>
          <w:lang w:val="zh-TW" w:eastAsia="zh-CN"/>
        </w:rPr>
      </w:pPr>
      <w:r>
        <w:rPr>
          <w:rStyle w:val="7"/>
          <w:rFonts w:hint="eastAsia" w:ascii="仿宋" w:hAnsi="仿宋" w:eastAsia="仿宋" w:cs="Times New Roman"/>
          <w:b w:val="0"/>
          <w:bCs w:val="0"/>
          <w:color w:val="000000"/>
          <w:kern w:val="0"/>
          <w:sz w:val="28"/>
          <w:szCs w:val="28"/>
          <w:lang w:val="en-US" w:eastAsia="zh-CN" w:bidi="ar-SA"/>
        </w:rPr>
        <w:t>1.招生情况：</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年体育学博士研究生共招生（</w:t>
      </w:r>
      <w:r>
        <w:rPr>
          <w:rFonts w:hint="eastAsia" w:ascii="仿宋" w:hAnsi="仿宋" w:eastAsia="仿宋" w:cs="仿宋"/>
          <w:sz w:val="28"/>
          <w:szCs w:val="28"/>
          <w:lang w:val="en-US" w:eastAsia="zh-CN"/>
        </w:rPr>
        <w:t>6</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rPr>
        <w:t>硕士研究生招生（</w:t>
      </w:r>
      <w:r>
        <w:rPr>
          <w:rFonts w:hint="eastAsia" w:ascii="仿宋" w:hAnsi="仿宋" w:eastAsia="仿宋" w:cs="仿宋"/>
          <w:sz w:val="28"/>
          <w:szCs w:val="28"/>
          <w:lang w:val="en-US" w:eastAsia="zh-CN"/>
        </w:rPr>
        <w:t>126</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color w:val="auto"/>
          <w:sz w:val="28"/>
          <w:szCs w:val="28"/>
        </w:rPr>
        <w:t>经过调剂后</w:t>
      </w:r>
      <w:r>
        <w:rPr>
          <w:rFonts w:hint="eastAsia" w:ascii="仿宋" w:hAnsi="仿宋" w:eastAsia="仿宋" w:cs="仿宋"/>
          <w:color w:val="auto"/>
          <w:sz w:val="28"/>
          <w:szCs w:val="28"/>
          <w:highlight w:val="none"/>
        </w:rPr>
        <w:t>招生（</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bCs/>
          <w:color w:val="000000"/>
          <w:kern w:val="0"/>
          <w:sz w:val="28"/>
          <w:szCs w:val="28"/>
          <w:lang w:val="en-US" w:eastAsia="zh-CN"/>
        </w:rPr>
      </w:pPr>
      <w:r>
        <w:rPr>
          <w:rStyle w:val="7"/>
          <w:rFonts w:hint="eastAsia" w:ascii="仿宋" w:hAnsi="仿宋" w:eastAsia="仿宋" w:cs="Times New Roman"/>
          <w:b w:val="0"/>
          <w:bCs w:val="0"/>
          <w:color w:val="000000"/>
          <w:kern w:val="0"/>
          <w:sz w:val="28"/>
          <w:szCs w:val="28"/>
          <w:lang w:val="en-US" w:eastAsia="zh-CN" w:bidi="ar-SA"/>
        </w:rPr>
        <w:t>2.在读研究生情况：</w:t>
      </w:r>
      <w:r>
        <w:rPr>
          <w:rFonts w:hint="eastAsia" w:ascii="仿宋" w:hAnsi="仿宋" w:eastAsia="仿宋" w:cs="仿宋"/>
          <w:bCs/>
          <w:color w:val="000000"/>
          <w:kern w:val="0"/>
          <w:sz w:val="28"/>
          <w:szCs w:val="28"/>
          <w:lang w:val="zh-TW" w:eastAsia="zh-TW"/>
        </w:rPr>
        <w:t>本学位点</w:t>
      </w:r>
      <w:r>
        <w:rPr>
          <w:rFonts w:hint="eastAsia" w:ascii="仿宋" w:hAnsi="仿宋" w:eastAsia="仿宋" w:cs="仿宋"/>
          <w:bCs/>
          <w:color w:val="000000"/>
          <w:kern w:val="0"/>
          <w:sz w:val="28"/>
          <w:szCs w:val="28"/>
          <w:lang w:val="en-US" w:eastAsia="zh-CN"/>
        </w:rPr>
        <w:t>4个研究方向共有在读研究生114名。</w:t>
      </w:r>
    </w:p>
    <w:p>
      <w:pPr>
        <w:spacing w:line="360" w:lineRule="auto"/>
        <w:ind w:firstLine="560" w:firstLineChars="200"/>
        <w:rPr>
          <w:rFonts w:hint="default" w:ascii="仿宋" w:hAnsi="仿宋" w:eastAsia="仿宋" w:cs="仿宋"/>
          <w:bCs/>
          <w:color w:val="000000"/>
          <w:kern w:val="0"/>
          <w:sz w:val="28"/>
          <w:szCs w:val="28"/>
          <w:lang w:val="en-US" w:eastAsia="zh-CN"/>
        </w:rPr>
      </w:pPr>
      <w:r>
        <w:rPr>
          <w:rStyle w:val="7"/>
          <w:rFonts w:hint="eastAsia" w:ascii="仿宋" w:hAnsi="仿宋" w:eastAsia="仿宋" w:cs="Times New Roman"/>
          <w:b w:val="0"/>
          <w:bCs w:val="0"/>
          <w:color w:val="000000"/>
          <w:kern w:val="0"/>
          <w:sz w:val="28"/>
          <w:szCs w:val="28"/>
          <w:lang w:val="en-US" w:eastAsia="zh-CN" w:bidi="ar-SA"/>
        </w:rPr>
        <w:t>3.毕业研究生情况：2021年度</w:t>
      </w:r>
      <w:r>
        <w:rPr>
          <w:rFonts w:hint="eastAsia" w:ascii="仿宋" w:hAnsi="仿宋" w:eastAsia="仿宋" w:cs="仿宋"/>
          <w:bCs/>
          <w:color w:val="000000"/>
          <w:kern w:val="0"/>
          <w:sz w:val="28"/>
          <w:szCs w:val="28"/>
          <w:lang w:val="zh-TW" w:eastAsia="zh-TW"/>
        </w:rPr>
        <w:t>本学位点</w:t>
      </w:r>
      <w:r>
        <w:rPr>
          <w:rFonts w:hint="eastAsia" w:ascii="仿宋" w:hAnsi="仿宋" w:eastAsia="仿宋" w:cs="仿宋"/>
          <w:bCs/>
          <w:color w:val="000000"/>
          <w:kern w:val="0"/>
          <w:sz w:val="28"/>
          <w:szCs w:val="28"/>
          <w:lang w:val="en-US" w:eastAsia="zh-CN"/>
        </w:rPr>
        <w:t>毕业研究生27名。</w:t>
      </w:r>
    </w:p>
    <w:p>
      <w:pPr>
        <w:spacing w:line="360" w:lineRule="auto"/>
        <w:ind w:firstLine="560" w:firstLineChars="200"/>
        <w:rPr>
          <w:rFonts w:hint="default" w:ascii="仿宋" w:hAnsi="仿宋" w:eastAsia="仿宋" w:cs="仿宋"/>
          <w:bCs/>
          <w:color w:val="000000"/>
          <w:kern w:val="0"/>
          <w:sz w:val="28"/>
          <w:szCs w:val="28"/>
          <w:lang w:val="en-US" w:eastAsia="zh-CN"/>
        </w:rPr>
      </w:pPr>
      <w:r>
        <w:rPr>
          <w:rStyle w:val="7"/>
          <w:rFonts w:hint="eastAsia" w:ascii="仿宋" w:hAnsi="仿宋" w:eastAsia="仿宋" w:cs="Times New Roman"/>
          <w:b w:val="0"/>
          <w:bCs w:val="0"/>
          <w:color w:val="000000"/>
          <w:kern w:val="0"/>
          <w:sz w:val="28"/>
          <w:szCs w:val="28"/>
          <w:lang w:val="en-US" w:eastAsia="zh-CN" w:bidi="ar-SA"/>
        </w:rPr>
        <w:t>4.学位授予情况：</w:t>
      </w:r>
      <w:r>
        <w:rPr>
          <w:rFonts w:hint="eastAsia" w:ascii="仿宋" w:hAnsi="仿宋" w:eastAsia="仿宋" w:cs="仿宋"/>
          <w:bCs/>
          <w:color w:val="000000"/>
          <w:kern w:val="0"/>
          <w:sz w:val="28"/>
          <w:szCs w:val="28"/>
          <w:lang w:val="zh-TW" w:eastAsia="zh-TW"/>
        </w:rPr>
        <w:t>202</w:t>
      </w: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lang w:val="zh-TW" w:eastAsia="zh-TW"/>
        </w:rPr>
        <w:t>年度，本学位点</w:t>
      </w:r>
      <w:r>
        <w:rPr>
          <w:rFonts w:hint="eastAsia" w:ascii="仿宋" w:hAnsi="仿宋" w:eastAsia="仿宋" w:cs="仿宋"/>
          <w:bCs/>
          <w:color w:val="000000"/>
          <w:kern w:val="0"/>
          <w:sz w:val="28"/>
          <w:szCs w:val="28"/>
          <w:lang w:val="en-US" w:eastAsia="zh-CN"/>
        </w:rPr>
        <w:t xml:space="preserve">授予研究生硕士学位25名；研究生博士学位2名。                                                                                                              </w:t>
      </w:r>
    </w:p>
    <w:p>
      <w:pPr>
        <w:spacing w:line="360" w:lineRule="auto"/>
        <w:ind w:firstLine="560" w:firstLineChars="200"/>
        <w:rPr>
          <w:rFonts w:hint="default" w:ascii="仿宋" w:hAnsi="仿宋" w:eastAsia="仿宋" w:cs="仿宋"/>
          <w:bCs/>
          <w:color w:val="000000"/>
          <w:kern w:val="0"/>
          <w:sz w:val="28"/>
          <w:szCs w:val="28"/>
          <w:lang w:val="en-US" w:eastAsia="zh-CN"/>
        </w:rPr>
      </w:pPr>
      <w:r>
        <w:rPr>
          <w:rStyle w:val="7"/>
          <w:rFonts w:hint="eastAsia" w:ascii="仿宋" w:hAnsi="仿宋" w:eastAsia="仿宋" w:cs="Times New Roman"/>
          <w:b w:val="0"/>
          <w:bCs w:val="0"/>
          <w:color w:val="000000"/>
          <w:kern w:val="0"/>
          <w:sz w:val="28"/>
          <w:szCs w:val="28"/>
          <w:lang w:val="en-US" w:eastAsia="zh-CN" w:bidi="ar-SA"/>
        </w:rPr>
        <w:t>5.就业基本情况：</w:t>
      </w:r>
      <w:r>
        <w:rPr>
          <w:rFonts w:hint="eastAsia" w:ascii="仿宋" w:hAnsi="仿宋" w:eastAsia="仿宋" w:cs="仿宋"/>
          <w:bCs/>
          <w:color w:val="000000"/>
          <w:kern w:val="0"/>
          <w:sz w:val="28"/>
          <w:szCs w:val="28"/>
          <w:lang w:val="zh-TW" w:eastAsia="zh-TW"/>
        </w:rPr>
        <w:t>202</w:t>
      </w: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lang w:val="zh-TW" w:eastAsia="zh-TW"/>
        </w:rPr>
        <w:t>年度，毕业生</w:t>
      </w:r>
      <w:r>
        <w:rPr>
          <w:rFonts w:hint="eastAsia" w:ascii="仿宋" w:hAnsi="仿宋" w:eastAsia="仿宋" w:cs="仿宋"/>
          <w:bCs/>
          <w:color w:val="000000"/>
          <w:kern w:val="0"/>
          <w:sz w:val="28"/>
          <w:szCs w:val="28"/>
          <w:lang w:val="en-US" w:eastAsia="zh-CN"/>
        </w:rPr>
        <w:t>82</w:t>
      </w:r>
      <w:r>
        <w:rPr>
          <w:rFonts w:hint="eastAsia" w:ascii="仿宋" w:hAnsi="仿宋" w:eastAsia="仿宋" w:cs="仿宋"/>
          <w:bCs/>
          <w:color w:val="000000"/>
          <w:kern w:val="0"/>
          <w:sz w:val="28"/>
          <w:szCs w:val="28"/>
          <w:lang w:val="zh-TW" w:eastAsia="zh-TW"/>
        </w:rPr>
        <w:t>人，其中签订就业协议</w:t>
      </w:r>
      <w:r>
        <w:rPr>
          <w:rFonts w:hint="eastAsia" w:ascii="仿宋" w:hAnsi="仿宋" w:eastAsia="仿宋" w:cs="仿宋"/>
          <w:bCs/>
          <w:color w:val="000000"/>
          <w:kern w:val="0"/>
          <w:sz w:val="28"/>
          <w:szCs w:val="28"/>
          <w:lang w:val="en-US" w:eastAsia="zh-CN"/>
        </w:rPr>
        <w:t>62</w:t>
      </w:r>
      <w:r>
        <w:rPr>
          <w:rFonts w:hint="eastAsia" w:ascii="仿宋" w:hAnsi="仿宋" w:eastAsia="仿宋" w:cs="仿宋"/>
          <w:bCs/>
          <w:color w:val="000000"/>
          <w:kern w:val="0"/>
          <w:sz w:val="28"/>
          <w:szCs w:val="28"/>
          <w:lang w:val="zh-TW" w:eastAsia="zh-TW"/>
        </w:rPr>
        <w:t>人，</w:t>
      </w:r>
      <w:r>
        <w:rPr>
          <w:rFonts w:hint="eastAsia" w:ascii="仿宋" w:hAnsi="仿宋" w:eastAsia="仿宋" w:cs="仿宋"/>
          <w:bCs/>
          <w:color w:val="000000"/>
          <w:kern w:val="0"/>
          <w:sz w:val="28"/>
          <w:szCs w:val="28"/>
          <w:lang w:val="en-US" w:eastAsia="zh-CN"/>
        </w:rPr>
        <w:t>23</w:t>
      </w:r>
      <w:r>
        <w:rPr>
          <w:rFonts w:hint="eastAsia" w:ascii="仿宋" w:hAnsi="仿宋" w:eastAsia="仿宋" w:cs="仿宋"/>
          <w:bCs/>
          <w:color w:val="000000"/>
          <w:kern w:val="0"/>
          <w:sz w:val="28"/>
          <w:szCs w:val="28"/>
          <w:lang w:val="zh-TW" w:eastAsia="zh-TW"/>
        </w:rPr>
        <w:t>人进入高等教育单位</w:t>
      </w:r>
      <w:r>
        <w:rPr>
          <w:rFonts w:hint="eastAsia" w:ascii="仿宋" w:hAnsi="仿宋" w:eastAsia="仿宋" w:cs="仿宋"/>
          <w:bCs/>
          <w:color w:val="000000"/>
          <w:kern w:val="0"/>
          <w:sz w:val="28"/>
          <w:szCs w:val="28"/>
          <w:lang w:val="zh-TW" w:eastAsia="zh-CN"/>
        </w:rPr>
        <w:t>，</w:t>
      </w:r>
      <w:r>
        <w:rPr>
          <w:rFonts w:hint="eastAsia" w:ascii="仿宋" w:hAnsi="仿宋" w:eastAsia="仿宋" w:cs="仿宋"/>
          <w:bCs/>
          <w:color w:val="000000"/>
          <w:kern w:val="0"/>
          <w:sz w:val="28"/>
          <w:szCs w:val="28"/>
          <w:lang w:val="zh-TW" w:eastAsia="zh-TW"/>
        </w:rPr>
        <w:t>就业</w:t>
      </w:r>
      <w:r>
        <w:rPr>
          <w:rFonts w:hint="eastAsia" w:ascii="仿宋" w:hAnsi="仿宋" w:eastAsia="仿宋" w:cs="仿宋"/>
          <w:bCs/>
          <w:color w:val="000000"/>
          <w:kern w:val="0"/>
          <w:sz w:val="28"/>
          <w:szCs w:val="28"/>
          <w:highlight w:val="none"/>
          <w:lang w:val="zh-TW" w:eastAsia="zh-TW"/>
        </w:rPr>
        <w:t>率</w:t>
      </w:r>
      <w:r>
        <w:rPr>
          <w:rFonts w:hint="eastAsia" w:ascii="仿宋" w:hAnsi="仿宋" w:eastAsia="仿宋" w:cs="仿宋"/>
          <w:bCs/>
          <w:color w:val="000000"/>
          <w:kern w:val="0"/>
          <w:sz w:val="28"/>
          <w:szCs w:val="28"/>
          <w:highlight w:val="none"/>
          <w:lang w:val="en-US" w:eastAsia="zh-CN"/>
        </w:rPr>
        <w:t>75.61%</w:t>
      </w:r>
      <w:r>
        <w:rPr>
          <w:rFonts w:hint="eastAsia" w:ascii="仿宋" w:hAnsi="仿宋" w:eastAsia="仿宋" w:cs="仿宋"/>
          <w:bCs/>
          <w:color w:val="000000"/>
          <w:kern w:val="0"/>
          <w:sz w:val="28"/>
          <w:szCs w:val="28"/>
          <w:highlight w:val="none"/>
          <w:lang w:val="zh-TW" w:eastAsia="zh-TW"/>
        </w:rPr>
        <w:t>。</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（四）研究生导师状况</w:t>
      </w:r>
      <w:r>
        <w:rPr>
          <w:rFonts w:hint="eastAsia" w:ascii="仿宋" w:hAnsi="仿宋" w:eastAsia="仿宋" w:cs="仿宋"/>
          <w:sz w:val="28"/>
          <w:szCs w:val="28"/>
        </w:rPr>
        <w:t>（总体规模、队伍结构）</w:t>
      </w:r>
    </w:p>
    <w:p>
      <w:pPr>
        <w:pStyle w:val="8"/>
        <w:ind w:firstLine="560"/>
        <w:rPr>
          <w:rFonts w:hint="eastAsia" w:ascii="仿宋" w:hAnsi="仿宋" w:eastAsia="仿宋" w:cs="仿宋"/>
          <w:bCs/>
          <w:color w:val="000000"/>
          <w:kern w:val="0"/>
          <w:sz w:val="28"/>
          <w:szCs w:val="28"/>
          <w:lang w:val="zh-TW" w:eastAsia="zh-TW"/>
        </w:rPr>
      </w:pPr>
      <w:r>
        <w:rPr>
          <w:rFonts w:hint="eastAsia" w:ascii="仿宋" w:hAnsi="仿宋" w:eastAsia="仿宋" w:cs="仿宋"/>
          <w:bCs/>
          <w:color w:val="000000"/>
          <w:kern w:val="0"/>
          <w:sz w:val="28"/>
          <w:szCs w:val="28"/>
          <w:lang w:val="en-US" w:eastAsia="zh-CN"/>
        </w:rPr>
        <w:t>本学位点</w:t>
      </w:r>
      <w:r>
        <w:rPr>
          <w:rFonts w:hint="eastAsia" w:ascii="仿宋" w:hAnsi="仿宋" w:eastAsia="仿宋" w:cs="仿宋"/>
          <w:bCs/>
          <w:color w:val="000000"/>
          <w:kern w:val="0"/>
          <w:sz w:val="28"/>
          <w:szCs w:val="28"/>
          <w:lang w:val="zh-TW" w:eastAsia="zh-TW"/>
        </w:rPr>
        <w:t>现拥有专职教师</w:t>
      </w:r>
      <w:r>
        <w:rPr>
          <w:rFonts w:hint="eastAsia" w:ascii="仿宋" w:hAnsi="仿宋" w:eastAsia="仿宋" w:cs="仿宋"/>
          <w:bCs/>
          <w:color w:val="000000"/>
          <w:kern w:val="0"/>
          <w:sz w:val="28"/>
          <w:szCs w:val="28"/>
          <w:lang w:val="en-US" w:eastAsia="zh-CN"/>
        </w:rPr>
        <w:t>129</w:t>
      </w:r>
      <w:r>
        <w:rPr>
          <w:rFonts w:hint="eastAsia" w:ascii="仿宋" w:hAnsi="仿宋" w:eastAsia="仿宋" w:cs="仿宋"/>
          <w:bCs/>
          <w:color w:val="000000"/>
          <w:kern w:val="0"/>
          <w:sz w:val="28"/>
          <w:szCs w:val="28"/>
          <w:lang w:val="zh-TW" w:eastAsia="zh-TW"/>
        </w:rPr>
        <w:t>人，其中教授</w:t>
      </w:r>
      <w:r>
        <w:rPr>
          <w:rFonts w:hint="eastAsia" w:ascii="仿宋" w:hAnsi="仿宋" w:eastAsia="仿宋" w:cs="仿宋"/>
          <w:bCs/>
          <w:color w:val="000000"/>
          <w:kern w:val="0"/>
          <w:sz w:val="28"/>
          <w:szCs w:val="28"/>
          <w:lang w:val="en-US" w:eastAsia="zh-CN"/>
        </w:rPr>
        <w:t>14</w:t>
      </w:r>
      <w:r>
        <w:rPr>
          <w:rFonts w:hint="eastAsia" w:ascii="仿宋" w:hAnsi="仿宋" w:eastAsia="仿宋" w:cs="仿宋"/>
          <w:bCs/>
          <w:color w:val="000000"/>
          <w:kern w:val="0"/>
          <w:sz w:val="28"/>
          <w:szCs w:val="28"/>
          <w:lang w:val="zh-TW" w:eastAsia="zh-TW"/>
        </w:rPr>
        <w:t>人，副教授</w:t>
      </w:r>
      <w:r>
        <w:rPr>
          <w:rFonts w:hint="eastAsia" w:ascii="仿宋" w:hAnsi="仿宋" w:eastAsia="仿宋" w:cs="仿宋"/>
          <w:bCs/>
          <w:color w:val="000000"/>
          <w:kern w:val="0"/>
          <w:sz w:val="28"/>
          <w:szCs w:val="28"/>
          <w:lang w:val="en-US" w:eastAsia="zh-CN"/>
        </w:rPr>
        <w:t>38</w:t>
      </w:r>
      <w:r>
        <w:rPr>
          <w:rFonts w:hint="eastAsia" w:ascii="仿宋" w:hAnsi="仿宋" w:eastAsia="仿宋" w:cs="仿宋"/>
          <w:bCs/>
          <w:color w:val="000000"/>
          <w:kern w:val="0"/>
          <w:sz w:val="28"/>
          <w:szCs w:val="28"/>
          <w:lang w:val="zh-TW" w:eastAsia="zh-TW"/>
        </w:rPr>
        <w:t>人，博士</w:t>
      </w:r>
      <w:r>
        <w:rPr>
          <w:rFonts w:hint="eastAsia" w:ascii="仿宋" w:hAnsi="仿宋" w:eastAsia="仿宋" w:cs="仿宋"/>
          <w:bCs/>
          <w:color w:val="000000"/>
          <w:kern w:val="0"/>
          <w:sz w:val="28"/>
          <w:szCs w:val="28"/>
          <w:lang w:val="en-US" w:eastAsia="zh-CN"/>
        </w:rPr>
        <w:t>35</w:t>
      </w:r>
      <w:r>
        <w:rPr>
          <w:rFonts w:hint="eastAsia" w:ascii="仿宋" w:hAnsi="仿宋" w:eastAsia="仿宋" w:cs="仿宋"/>
          <w:bCs/>
          <w:color w:val="000000"/>
          <w:kern w:val="0"/>
          <w:sz w:val="28"/>
          <w:szCs w:val="28"/>
          <w:lang w:val="zh-TW" w:eastAsia="zh-TW"/>
        </w:rPr>
        <w:t>人，博士生导师</w:t>
      </w:r>
      <w:r>
        <w:rPr>
          <w:rFonts w:hint="eastAsia" w:ascii="仿宋" w:hAnsi="仿宋" w:eastAsia="仿宋" w:cs="仿宋"/>
          <w:bCs/>
          <w:color w:val="000000"/>
          <w:kern w:val="0"/>
          <w:sz w:val="28"/>
          <w:szCs w:val="28"/>
          <w:lang w:val="en-US" w:eastAsia="zh-CN"/>
        </w:rPr>
        <w:t>9</w:t>
      </w:r>
      <w:r>
        <w:rPr>
          <w:rFonts w:hint="eastAsia" w:ascii="仿宋" w:hAnsi="仿宋" w:eastAsia="仿宋" w:cs="仿宋"/>
          <w:bCs/>
          <w:color w:val="000000"/>
          <w:kern w:val="0"/>
          <w:sz w:val="28"/>
          <w:szCs w:val="28"/>
          <w:lang w:val="zh-TW" w:eastAsia="zh-TW"/>
        </w:rPr>
        <w:t>人，硕士生导师</w:t>
      </w:r>
      <w:r>
        <w:rPr>
          <w:rFonts w:hint="eastAsia" w:ascii="仿宋" w:hAnsi="仿宋" w:eastAsia="仿宋" w:cs="仿宋"/>
          <w:bCs/>
          <w:color w:val="000000"/>
          <w:kern w:val="0"/>
          <w:sz w:val="28"/>
          <w:szCs w:val="28"/>
          <w:lang w:val="en-US" w:eastAsia="zh-CN"/>
        </w:rPr>
        <w:t>50</w:t>
      </w:r>
      <w:r>
        <w:rPr>
          <w:rFonts w:hint="eastAsia" w:ascii="仿宋" w:hAnsi="仿宋" w:eastAsia="仿宋" w:cs="仿宋"/>
          <w:bCs/>
          <w:color w:val="000000"/>
          <w:kern w:val="0"/>
          <w:sz w:val="28"/>
          <w:szCs w:val="28"/>
          <w:lang w:val="zh-TW" w:eastAsia="zh-TW"/>
        </w:rPr>
        <w:t xml:space="preserve">人。总体而言，师资队伍的年龄结构较为合理，学历层次较高，各专业人才梯队建设较好，能够满足培养各级人才的需求。 </w:t>
      </w:r>
    </w:p>
    <w:p>
      <w:pPr>
        <w:pStyle w:val="4"/>
        <w:shd w:val="clear" w:color="auto" w:fill="FFFFFF"/>
        <w:spacing w:before="0" w:beforeAutospacing="0" w:after="0" w:afterAutospacing="0" w:line="360" w:lineRule="auto"/>
        <w:rPr>
          <w:rFonts w:hint="eastAsia" w:ascii="黑体" w:hAnsi="黑体" w:eastAsia="黑体"/>
          <w:color w:val="000000"/>
          <w:sz w:val="28"/>
          <w:szCs w:val="28"/>
        </w:rPr>
      </w:pPr>
      <w:r>
        <w:rPr>
          <w:rStyle w:val="7"/>
          <w:rFonts w:hint="eastAsia" w:ascii="黑体" w:hAnsi="黑体" w:eastAsia="黑体"/>
          <w:color w:val="000000"/>
          <w:sz w:val="28"/>
          <w:szCs w:val="28"/>
        </w:rPr>
        <w:t>二、研究生党建和思想政治教育工作</w:t>
      </w:r>
    </w:p>
    <w:p>
      <w:pPr>
        <w:spacing w:line="360" w:lineRule="auto"/>
        <w:ind w:firstLine="562" w:firstLineChars="200"/>
        <w:rPr>
          <w:rFonts w:hint="eastAsia" w:ascii="仿宋" w:hAnsi="仿宋" w:eastAsia="仿宋" w:cs="仿宋"/>
          <w:bCs/>
          <w:color w:val="000000"/>
          <w:kern w:val="0"/>
          <w:sz w:val="28"/>
          <w:szCs w:val="28"/>
          <w:lang w:val="en-US" w:eastAsia="zh-CN"/>
        </w:rPr>
      </w:pPr>
      <w:r>
        <w:rPr>
          <w:rFonts w:hint="eastAsia" w:ascii="仿宋" w:hAnsi="仿宋" w:eastAsia="仿宋" w:cs="仿宋"/>
          <w:b/>
          <w:bCs/>
          <w:sz w:val="28"/>
          <w:szCs w:val="28"/>
        </w:rPr>
        <w:t>（一）思想政治教育队伍建设情况</w:t>
      </w:r>
    </w:p>
    <w:p>
      <w:pPr>
        <w:pStyle w:val="2"/>
        <w:ind w:firstLine="560" w:firstLineChars="200"/>
        <w:rPr>
          <w:rFonts w:hint="eastAsia" w:ascii="仿宋" w:hAnsi="仿宋" w:eastAsia="仿宋" w:cs="仿宋"/>
          <w:b/>
          <w:bCs/>
          <w:sz w:val="28"/>
          <w:szCs w:val="28"/>
          <w:lang w:eastAsia="zh-CN"/>
        </w:rPr>
      </w:pPr>
      <w:r>
        <w:rPr>
          <w:rFonts w:hint="default" w:ascii="仿宋" w:hAnsi="仿宋" w:eastAsia="仿宋" w:cs="仿宋"/>
          <w:bCs/>
          <w:color w:val="000000"/>
          <w:kern w:val="0"/>
          <w:sz w:val="28"/>
          <w:szCs w:val="28"/>
          <w:lang w:val="en-US" w:eastAsia="zh-CN"/>
        </w:rPr>
        <w:t>严格落实意识形态工作责任制，配齐</w:t>
      </w:r>
      <w:r>
        <w:rPr>
          <w:rFonts w:hint="eastAsia" w:ascii="仿宋" w:hAnsi="仿宋" w:eastAsia="仿宋" w:cs="仿宋"/>
          <w:bCs/>
          <w:color w:val="000000"/>
          <w:kern w:val="0"/>
          <w:sz w:val="28"/>
          <w:szCs w:val="28"/>
          <w:lang w:val="en-US" w:eastAsia="zh-CN"/>
        </w:rPr>
        <w:t>了</w:t>
      </w:r>
      <w:r>
        <w:rPr>
          <w:rFonts w:hint="default" w:ascii="仿宋" w:hAnsi="仿宋" w:eastAsia="仿宋" w:cs="仿宋"/>
          <w:bCs/>
          <w:color w:val="000000"/>
          <w:kern w:val="0"/>
          <w:sz w:val="28"/>
          <w:szCs w:val="28"/>
          <w:lang w:val="en-US" w:eastAsia="zh-CN"/>
        </w:rPr>
        <w:t>高校党务工作和思想政治工作队伍</w:t>
      </w:r>
      <w:r>
        <w:rPr>
          <w:rFonts w:hint="eastAsia" w:ascii="仿宋" w:hAnsi="仿宋" w:eastAsia="仿宋" w:cs="仿宋"/>
          <w:bCs/>
          <w:color w:val="000000"/>
          <w:kern w:val="0"/>
          <w:sz w:val="28"/>
          <w:szCs w:val="28"/>
          <w:lang w:val="en-US" w:eastAsia="zh-CN"/>
        </w:rPr>
        <w:t>，为</w:t>
      </w:r>
      <w:r>
        <w:rPr>
          <w:rFonts w:hint="default" w:ascii="仿宋" w:hAnsi="仿宋" w:eastAsia="仿宋" w:cs="仿宋"/>
          <w:bCs/>
          <w:color w:val="000000"/>
          <w:kern w:val="0"/>
          <w:sz w:val="28"/>
          <w:szCs w:val="28"/>
          <w:lang w:val="en-US" w:eastAsia="zh-CN"/>
        </w:rPr>
        <w:t>做好高校思想政治工作，</w:t>
      </w:r>
      <w:r>
        <w:rPr>
          <w:rFonts w:hint="eastAsia" w:ascii="仿宋" w:hAnsi="仿宋" w:eastAsia="仿宋" w:cs="仿宋"/>
          <w:bCs/>
          <w:color w:val="000000"/>
          <w:kern w:val="0"/>
          <w:sz w:val="28"/>
          <w:szCs w:val="28"/>
          <w:lang w:val="en-US" w:eastAsia="zh-CN"/>
        </w:rPr>
        <w:t>落实了</w:t>
      </w:r>
      <w:r>
        <w:rPr>
          <w:rFonts w:hint="default" w:ascii="仿宋" w:hAnsi="仿宋" w:eastAsia="仿宋" w:cs="仿宋"/>
          <w:bCs/>
          <w:color w:val="000000"/>
          <w:kern w:val="0"/>
          <w:sz w:val="28"/>
          <w:szCs w:val="28"/>
          <w:lang w:val="en-US" w:eastAsia="zh-CN"/>
        </w:rPr>
        <w:t>党的创新理论进教材进课堂。</w:t>
      </w:r>
      <w:r>
        <w:rPr>
          <w:rFonts w:hint="eastAsia" w:ascii="仿宋" w:hAnsi="仿宋" w:eastAsia="仿宋" w:cs="仿宋"/>
          <w:bCs/>
          <w:color w:val="000000"/>
          <w:kern w:val="0"/>
          <w:sz w:val="28"/>
          <w:szCs w:val="28"/>
          <w:lang w:val="en-US" w:eastAsia="zh-CN"/>
        </w:rPr>
        <w:t>为保证</w:t>
      </w:r>
      <w:r>
        <w:rPr>
          <w:rFonts w:hint="default" w:ascii="仿宋" w:hAnsi="仿宋" w:eastAsia="仿宋" w:cs="仿宋"/>
          <w:bCs/>
          <w:color w:val="000000"/>
          <w:kern w:val="0"/>
          <w:sz w:val="28"/>
          <w:szCs w:val="28"/>
          <w:lang w:val="en-US" w:eastAsia="zh-CN"/>
        </w:rPr>
        <w:t>高校基层党组织生机活力，</w:t>
      </w:r>
      <w:r>
        <w:rPr>
          <w:rFonts w:hint="eastAsia" w:ascii="仿宋" w:hAnsi="仿宋" w:eastAsia="仿宋" w:cs="仿宋"/>
          <w:bCs/>
          <w:color w:val="000000"/>
          <w:kern w:val="0"/>
          <w:sz w:val="28"/>
          <w:szCs w:val="28"/>
          <w:lang w:val="en-US" w:eastAsia="zh-CN"/>
        </w:rPr>
        <w:t>鼓励</w:t>
      </w:r>
      <w:r>
        <w:rPr>
          <w:rFonts w:hint="default" w:ascii="仿宋" w:hAnsi="仿宋" w:eastAsia="仿宋" w:cs="仿宋"/>
          <w:bCs/>
          <w:color w:val="000000"/>
          <w:kern w:val="0"/>
          <w:sz w:val="28"/>
          <w:szCs w:val="28"/>
          <w:lang w:val="en-US" w:eastAsia="zh-CN"/>
        </w:rPr>
        <w:t>师生党员发挥先锋模范作用</w:t>
      </w:r>
      <w:r>
        <w:rPr>
          <w:rFonts w:hint="eastAsia" w:ascii="仿宋" w:hAnsi="仿宋" w:eastAsia="仿宋" w:cs="仿宋"/>
          <w:bCs/>
          <w:color w:val="000000"/>
          <w:kern w:val="0"/>
          <w:sz w:val="28"/>
          <w:szCs w:val="28"/>
          <w:lang w:val="en-US" w:eastAsia="zh-CN"/>
        </w:rPr>
        <w:t>，形成了</w:t>
      </w:r>
      <w:r>
        <w:rPr>
          <w:rFonts w:hint="eastAsia" w:ascii="仿宋" w:hAnsi="仿宋" w:eastAsia="仿宋" w:cs="仿宋"/>
          <w:sz w:val="28"/>
          <w:szCs w:val="28"/>
          <w:shd w:val="clear" w:color="auto" w:fill="FFFFFF"/>
        </w:rPr>
        <w:t>党政统领、导师负责、辅导员和教练管理、班主任协助的“思政教育工作体系”</w:t>
      </w:r>
      <w:r>
        <w:rPr>
          <w:rFonts w:hint="eastAsia" w:ascii="仿宋" w:hAnsi="仿宋" w:eastAsia="仿宋" w:cs="仿宋"/>
          <w:sz w:val="28"/>
          <w:szCs w:val="28"/>
          <w:shd w:val="clear" w:color="auto" w:fill="FFFFFF"/>
          <w:lang w:eastAsia="zh-CN"/>
        </w:rPr>
        <w:t>。</w:t>
      </w:r>
      <w:r>
        <w:rPr>
          <w:rStyle w:val="9"/>
          <w:rFonts w:hint="eastAsia" w:ascii="仿宋" w:hAnsi="仿宋" w:eastAsia="仿宋" w:cs="仿宋"/>
          <w:bCs/>
          <w:sz w:val="28"/>
          <w:szCs w:val="28"/>
        </w:rPr>
        <w:t>现有研究生专职辅导员3人，本年度1人获评十佳辅导员。</w:t>
      </w:r>
      <w:r>
        <w:rPr>
          <w:rStyle w:val="9"/>
          <w:rFonts w:hint="eastAsia" w:ascii="仿宋" w:hAnsi="仿宋" w:eastAsia="仿宋" w:cs="仿宋"/>
          <w:bCs/>
          <w:sz w:val="28"/>
          <w:szCs w:val="28"/>
          <w:lang w:val="en-US" w:eastAsia="zh-CN"/>
        </w:rPr>
        <w:t>为促进学院思政教育及扩大思政教育队伍，</w:t>
      </w:r>
      <w:r>
        <w:rPr>
          <w:rStyle w:val="9"/>
          <w:rFonts w:hint="eastAsia" w:ascii="仿宋" w:hAnsi="仿宋" w:eastAsia="仿宋" w:cs="仿宋"/>
          <w:bCs/>
          <w:sz w:val="28"/>
          <w:szCs w:val="28"/>
        </w:rPr>
        <w:t>本年度召开思政工作专题会议20次，精准开展专项研修2次，举办系列讲座与学术沙龙5次</w:t>
      </w:r>
      <w:r>
        <w:rPr>
          <w:rStyle w:val="9"/>
          <w:rFonts w:hint="eastAsia" w:ascii="仿宋" w:hAnsi="仿宋" w:eastAsia="仿宋" w:cs="仿宋"/>
          <w:bCs/>
          <w:sz w:val="28"/>
          <w:szCs w:val="28"/>
          <w:lang w:eastAsia="zh-CN"/>
        </w:rPr>
        <w:t>。</w:t>
      </w:r>
      <w:r>
        <w:rPr>
          <w:rStyle w:val="9"/>
          <w:rFonts w:hint="eastAsia" w:ascii="仿宋" w:hAnsi="仿宋" w:eastAsia="仿宋" w:cs="仿宋"/>
          <w:bCs/>
          <w:sz w:val="28"/>
          <w:szCs w:val="28"/>
        </w:rPr>
        <w:t>同时，本年度开展的</w:t>
      </w:r>
      <w:r>
        <w:rPr>
          <w:rFonts w:hint="eastAsia" w:ascii="仿宋" w:hAnsi="仿宋" w:eastAsia="仿宋" w:cs="仿宋"/>
          <w:sz w:val="28"/>
          <w:szCs w:val="28"/>
        </w:rPr>
        <w:t>“名师思政大讲堂”和“体育冠军励志故事”，遴选高层次专家和世界冠军组建讲师团为师生讲学十余</w:t>
      </w:r>
      <w:r>
        <w:rPr>
          <w:rFonts w:hint="eastAsia" w:ascii="仿宋" w:hAnsi="仿宋" w:eastAsia="仿宋" w:cs="仿宋"/>
          <w:sz w:val="28"/>
          <w:szCs w:val="28"/>
          <w:lang w:val="en-US" w:eastAsia="zh-CN"/>
        </w:rPr>
        <w:t>次</w:t>
      </w:r>
      <w:r>
        <w:rPr>
          <w:rFonts w:hint="eastAsia" w:ascii="仿宋" w:hAnsi="仿宋" w:eastAsia="仿宋" w:cs="仿宋"/>
          <w:sz w:val="28"/>
          <w:szCs w:val="28"/>
          <w:lang w:eastAsia="zh-CN"/>
        </w:rPr>
        <w:t>。</w:t>
      </w:r>
    </w:p>
    <w:p>
      <w:pPr>
        <w:numPr>
          <w:ilvl w:val="0"/>
          <w:numId w:val="2"/>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思政课程建设与课程思政落实情况</w:t>
      </w:r>
    </w:p>
    <w:p>
      <w:pPr>
        <w:pStyle w:val="4"/>
        <w:spacing w:before="0" w:beforeAutospacing="0" w:after="0" w:afterAutospacing="0"/>
        <w:ind w:firstLine="465"/>
        <w:rPr>
          <w:rFonts w:hint="eastAsia" w:ascii="仿宋" w:hAnsi="仿宋" w:eastAsia="仿宋" w:cs="仿宋"/>
          <w:b/>
          <w:bCs/>
          <w:sz w:val="28"/>
          <w:szCs w:val="28"/>
        </w:rPr>
      </w:pPr>
      <w:r>
        <w:rPr>
          <w:rFonts w:hint="eastAsia" w:ascii="仿宋" w:hAnsi="仿宋" w:eastAsia="仿宋" w:cs="仿宋"/>
          <w:sz w:val="28"/>
          <w:szCs w:val="28"/>
          <w:shd w:val="clear" w:color="auto" w:fill="FFFFFF"/>
          <w:lang w:val="en-US" w:eastAsia="zh-CN"/>
        </w:rPr>
        <w:t>以</w:t>
      </w:r>
      <w:r>
        <w:rPr>
          <w:rFonts w:hint="eastAsia" w:ascii="仿宋" w:hAnsi="仿宋" w:eastAsia="仿宋" w:cs="仿宋"/>
          <w:sz w:val="28"/>
          <w:szCs w:val="28"/>
          <w:shd w:val="clear" w:color="auto" w:fill="FFFFFF"/>
        </w:rPr>
        <w:t>我校成为教育部“一省一策思政课”牵头学校契机，构建</w:t>
      </w:r>
      <w:r>
        <w:rPr>
          <w:rFonts w:hint="eastAsia" w:ascii="仿宋" w:hAnsi="仿宋" w:eastAsia="仿宋" w:cs="仿宋"/>
          <w:sz w:val="28"/>
          <w:szCs w:val="28"/>
          <w:shd w:val="clear" w:color="auto" w:fill="FFFFFF"/>
          <w:lang w:val="en-US" w:eastAsia="zh-CN"/>
        </w:rPr>
        <w:t>有深度、有高度、有热度的</w:t>
      </w:r>
      <w:r>
        <w:rPr>
          <w:rFonts w:hint="eastAsia" w:ascii="仿宋" w:hAnsi="仿宋" w:eastAsia="仿宋" w:cs="仿宋"/>
          <w:sz w:val="28"/>
          <w:szCs w:val="28"/>
          <w:shd w:val="clear" w:color="auto" w:fill="FFFFFF"/>
        </w:rPr>
        <w:t>思政课程体系。在中华民族伟大复兴、国家需求的背景下看</w:t>
      </w:r>
      <w:r>
        <w:rPr>
          <w:rFonts w:hint="eastAsia" w:ascii="仿宋" w:hAnsi="仿宋" w:eastAsia="仿宋" w:cs="仿宋"/>
          <w:sz w:val="28"/>
          <w:szCs w:val="28"/>
          <w:shd w:val="clear" w:color="auto" w:fill="FFFFFF"/>
          <w:lang w:val="en-US" w:eastAsia="zh-CN"/>
        </w:rPr>
        <w:t>体育学科</w:t>
      </w:r>
      <w:r>
        <w:rPr>
          <w:rFonts w:hint="eastAsia" w:ascii="仿宋" w:hAnsi="仿宋" w:eastAsia="仿宋" w:cs="仿宋"/>
          <w:sz w:val="28"/>
          <w:szCs w:val="28"/>
          <w:shd w:val="clear" w:color="auto" w:fill="FFFFFF"/>
        </w:rPr>
        <w:t>和课程教学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实现</w:t>
      </w:r>
      <w:r>
        <w:rPr>
          <w:rFonts w:hint="eastAsia" w:ascii="仿宋" w:hAnsi="仿宋" w:eastAsia="仿宋" w:cs="仿宋"/>
          <w:sz w:val="28"/>
          <w:szCs w:val="28"/>
          <w:shd w:val="clear" w:color="auto" w:fill="FFFFFF"/>
          <w:lang w:eastAsia="zh-CN"/>
        </w:rPr>
        <w:t>课程教学从专业中来，又到专业中去，结合专业要求推进课程思政建设，让课程思政教学改革更有深度。</w:t>
      </w:r>
      <w:r>
        <w:rPr>
          <w:rFonts w:hint="eastAsia" w:ascii="仿宋" w:hAnsi="仿宋" w:eastAsia="仿宋" w:cs="仿宋"/>
          <w:sz w:val="28"/>
          <w:szCs w:val="28"/>
          <w:shd w:val="clear" w:color="auto" w:fill="FFFFFF"/>
          <w:lang w:val="en-US" w:eastAsia="zh-CN"/>
        </w:rPr>
        <w:t>同时思政建设</w:t>
      </w:r>
      <w:r>
        <w:rPr>
          <w:rFonts w:hint="eastAsia" w:ascii="仿宋" w:hAnsi="仿宋" w:eastAsia="仿宋" w:cs="仿宋"/>
          <w:sz w:val="28"/>
          <w:szCs w:val="28"/>
          <w:shd w:val="clear" w:color="auto" w:fill="FFFFFF"/>
          <w:lang w:eastAsia="zh-CN"/>
        </w:rPr>
        <w:t>贴近时代、贴近实践、贴近学生，不断增强亲和力和针对性，提升学生获得感。</w:t>
      </w:r>
      <w:r>
        <w:rPr>
          <w:rFonts w:hint="eastAsia" w:ascii="仿宋" w:hAnsi="仿宋" w:eastAsia="仿宋" w:cs="仿宋"/>
          <w:sz w:val="28"/>
          <w:szCs w:val="28"/>
          <w:shd w:val="clear" w:color="auto" w:fill="FFFFFF"/>
          <w:lang w:val="en-US" w:eastAsia="zh-CN"/>
        </w:rPr>
        <w:t>为</w:t>
      </w:r>
      <w:r>
        <w:rPr>
          <w:rFonts w:hint="eastAsia" w:ascii="仿宋" w:hAnsi="仿宋" w:eastAsia="仿宋"/>
          <w:sz w:val="28"/>
          <w:szCs w:val="28"/>
        </w:rPr>
        <w:t>强化课程思政改革，</w:t>
      </w:r>
      <w:r>
        <w:rPr>
          <w:rFonts w:hint="eastAsia" w:ascii="仿宋" w:hAnsi="仿宋" w:eastAsia="仿宋"/>
          <w:sz w:val="28"/>
          <w:szCs w:val="28"/>
          <w:lang w:val="en-US" w:eastAsia="zh-CN"/>
        </w:rPr>
        <w:t>我校</w:t>
      </w:r>
      <w:r>
        <w:rPr>
          <w:rFonts w:hint="eastAsia" w:ascii="仿宋" w:hAnsi="仿宋" w:eastAsia="仿宋"/>
          <w:sz w:val="28"/>
          <w:szCs w:val="28"/>
        </w:rPr>
        <w:t>举办系列讲座、定期学术沙龙、工作坊、示范课等，找准课程与思想政治教育契合点，</w:t>
      </w:r>
      <w:r>
        <w:rPr>
          <w:rFonts w:hint="eastAsia" w:ascii="仿宋" w:hAnsi="仿宋" w:eastAsia="仿宋"/>
          <w:sz w:val="28"/>
          <w:szCs w:val="28"/>
          <w:lang w:val="en-US" w:eastAsia="zh-CN"/>
        </w:rPr>
        <w:t>将思政内容引入课堂，</w:t>
      </w:r>
      <w:r>
        <w:rPr>
          <w:rFonts w:hint="eastAsia" w:ascii="仿宋" w:hAnsi="仿宋" w:eastAsia="仿宋" w:cs="仿宋"/>
          <w:sz w:val="28"/>
          <w:szCs w:val="28"/>
          <w:shd w:val="clear" w:color="auto" w:fill="FFFFFF"/>
        </w:rPr>
        <w:t>开设《体育心理学》等3门校级“课程思政”专业特色示范课和《感知山西——改革开放40年的山西地方拳种》综合素养课</w:t>
      </w:r>
      <w:r>
        <w:rPr>
          <w:rFonts w:hint="eastAsia" w:ascii="仿宋" w:hAnsi="仿宋" w:eastAsia="仿宋"/>
          <w:sz w:val="28"/>
          <w:szCs w:val="28"/>
        </w:rPr>
        <w:t>，</w:t>
      </w:r>
      <w:r>
        <w:rPr>
          <w:rFonts w:hint="eastAsia" w:ascii="仿宋" w:hAnsi="仿宋" w:eastAsia="仿宋" w:cs="仿宋"/>
          <w:sz w:val="28"/>
          <w:szCs w:val="28"/>
        </w:rPr>
        <w:t>将“体育强国</w:t>
      </w:r>
      <w:r>
        <w:rPr>
          <w:rFonts w:hint="eastAsia" w:ascii="仿宋" w:hAnsi="仿宋" w:eastAsia="仿宋" w:cs="仿宋"/>
          <w:sz w:val="28"/>
          <w:szCs w:val="28"/>
          <w:lang w:val="en-US" w:eastAsia="zh-CN"/>
        </w:rPr>
        <w:t>梦</w:t>
      </w:r>
      <w:r>
        <w:rPr>
          <w:rFonts w:hint="eastAsia" w:ascii="仿宋" w:hAnsi="仿宋" w:eastAsia="仿宋" w:cs="仿宋"/>
          <w:sz w:val="28"/>
          <w:szCs w:val="28"/>
        </w:rPr>
        <w:t>、健康中国</w:t>
      </w:r>
      <w:r>
        <w:rPr>
          <w:rFonts w:hint="eastAsia" w:ascii="仿宋" w:hAnsi="仿宋" w:eastAsia="仿宋" w:cs="仿宋"/>
          <w:sz w:val="28"/>
          <w:szCs w:val="28"/>
          <w:lang w:val="en-US" w:eastAsia="zh-CN"/>
        </w:rPr>
        <w:t>梦</w:t>
      </w:r>
      <w:r>
        <w:rPr>
          <w:rFonts w:hint="eastAsia" w:ascii="仿宋" w:hAnsi="仿宋" w:eastAsia="仿宋" w:cs="仿宋"/>
          <w:sz w:val="28"/>
          <w:szCs w:val="28"/>
        </w:rPr>
        <w:t>”的思政元素贯穿教学始终</w:t>
      </w:r>
      <w:r>
        <w:rPr>
          <w:rFonts w:hint="eastAsia" w:ascii="仿宋" w:hAnsi="仿宋" w:eastAsia="仿宋" w:cs="仿宋"/>
          <w:sz w:val="28"/>
          <w:szCs w:val="28"/>
          <w:lang w:eastAsia="zh-CN"/>
        </w:rPr>
        <w:t>，</w:t>
      </w:r>
      <w:r>
        <w:rPr>
          <w:rFonts w:hint="eastAsia" w:ascii="仿宋" w:hAnsi="仿宋" w:eastAsia="仿宋" w:cs="仿宋"/>
          <w:sz w:val="28"/>
          <w:szCs w:val="28"/>
        </w:rPr>
        <w:t>打造</w:t>
      </w:r>
      <w:r>
        <w:rPr>
          <w:rFonts w:hint="eastAsia" w:ascii="仿宋" w:hAnsi="仿宋" w:eastAsia="仿宋" w:cs="仿宋"/>
          <w:sz w:val="28"/>
          <w:szCs w:val="28"/>
          <w:lang w:val="en-US" w:eastAsia="zh-CN"/>
        </w:rPr>
        <w:t>了独具特色的</w:t>
      </w:r>
      <w:r>
        <w:rPr>
          <w:rFonts w:hint="eastAsia" w:ascii="仿宋" w:hAnsi="仿宋" w:eastAsia="仿宋" w:cs="仿宋"/>
          <w:sz w:val="28"/>
          <w:szCs w:val="28"/>
        </w:rPr>
        <w:t>体育学科课程体系。</w:t>
      </w:r>
    </w:p>
    <w:p>
      <w:pPr>
        <w:numPr>
          <w:ilvl w:val="0"/>
          <w:numId w:val="2"/>
        </w:numPr>
        <w:spacing w:line="360" w:lineRule="auto"/>
        <w:ind w:left="0" w:leftChars="0" w:firstLine="562" w:firstLineChars="200"/>
        <w:rPr>
          <w:rFonts w:hint="default" w:eastAsia="宋体"/>
          <w:lang w:val="en-US" w:eastAsia="zh-CN"/>
        </w:rPr>
      </w:pPr>
      <w:r>
        <w:rPr>
          <w:rFonts w:hint="eastAsia" w:ascii="仿宋" w:hAnsi="仿宋" w:eastAsia="仿宋" w:cs="仿宋"/>
          <w:b/>
          <w:bCs/>
          <w:sz w:val="28"/>
          <w:szCs w:val="28"/>
        </w:rPr>
        <w:t>研究生党建与校园文化建设情况</w:t>
      </w:r>
    </w:p>
    <w:p>
      <w:pPr>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坚持思政素质与学术能力两个维度相结合，创新培训机制、评价机制、监督机制，落实高校党委、研究生党支部、导师与党员四个主体的重任。加强思政课程建设，创新党课形式，以思政课程与课程思政协同发展为基准点，不断探索课程思政强化研究生党建工作的方式方法，积极与高校马克思主义学院合作，在做好思政课程的基础上加强课程思政建设。充分发挥研究生党支部的作用，创新开设各类大党课、微党课，深入学习贯彻党的最新会议精神，将教育内容聚焦于红色文化教育、“四史”学习教育、先进模范教育、形势政策教育等。</w:t>
      </w:r>
      <w:r>
        <w:rPr>
          <w:rFonts w:hint="eastAsia" w:ascii="仿宋" w:hAnsi="仿宋" w:eastAsia="仿宋" w:cs="仿宋"/>
          <w:sz w:val="28"/>
          <w:szCs w:val="28"/>
        </w:rPr>
        <w:t>2021年度，三个研究生党支部扎实开展党史学习教育活动，组织开展党史教育专题党课5次，举办了“学党史、强信念、跟党走——青年奋斗者说”主题演讲比赛、“学党史，知党恩，跟党走”党史知识竞赛、“党史人物宣讲”和“寻找家乡红色记忆”等活动，组织前往牛驼寨烈士陵园、中国社会史中心集体化时代农村社会综合展览馆等红色教育基地参观学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开展志愿服务活动，动员学生深入一线。</w:t>
      </w:r>
      <w:r>
        <w:rPr>
          <w:rFonts w:hint="eastAsia" w:ascii="仿宋" w:hAnsi="仿宋" w:eastAsia="仿宋" w:cs="仿宋"/>
          <w:sz w:val="28"/>
          <w:szCs w:val="28"/>
        </w:rPr>
        <w:t>与国家队、省体育局职能部门和各运动项目中心、特色运动学校、健身俱乐部等搭建兼具思政教育与专业教育的研究生联合培养基地、工作站，构建融教育实习、科研服务和实地观摩为一体实践育人体系；组织十余名研究生参加教育部2021年度《国家学生体质健康标准》数据抽查复核工作；50余人次担任疫情防控志愿者；举办田径、篮球、排球、羽毛球和冰雪趣味运动会等多项校园体育赛事，真正让学生在实践中勤学修身、明辨笃实。</w:t>
      </w:r>
    </w:p>
    <w:p>
      <w:pPr>
        <w:numPr>
          <w:ilvl w:val="0"/>
          <w:numId w:val="2"/>
        </w:numPr>
        <w:spacing w:line="360" w:lineRule="auto"/>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日常管理服务情况</w:t>
      </w:r>
    </w:p>
    <w:p>
      <w:pPr>
        <w:ind w:firstLine="480"/>
        <w:jc w:val="left"/>
        <w:rPr>
          <w:rStyle w:val="7"/>
          <w:rFonts w:hint="eastAsia" w:ascii="黑体" w:hAnsi="黑体" w:eastAsia="黑体"/>
          <w:color w:val="000000"/>
          <w:sz w:val="28"/>
          <w:szCs w:val="28"/>
        </w:rPr>
      </w:pPr>
      <w:r>
        <w:rPr>
          <w:rFonts w:hint="eastAsia" w:ascii="仿宋" w:hAnsi="仿宋" w:eastAsia="仿宋" w:cs="仿宋"/>
          <w:sz w:val="28"/>
          <w:szCs w:val="28"/>
        </w:rPr>
        <w:t>2021年本学位点进一步完善学校设立的校院二级管理体制，配足专职工作人员，其中教学秘书1名，班主任2名，建立了完善的覆盖研究生培养全过程的管理服务质量保障体系，严格按照《山西大学研究生手册》对研究生进行日常管理。要求硕士生在校期间应参加不少于10次（其中2次为跨二级学科）的学术活动，每次写出不少于500字的小结，经导师审阅签字后自己留存。研究生申请答辩前将该表交导师进行总体评价，再由教学秘书记载成绩和学分，合格以上的记4个学分。最后由教学秘书将该表统一报研究生培养办公室审核，盖章后存入研究生个人档案。并根据《山西大学研究生学籍管理工作规定》和《山西大学研究生中期考核及分流淘汰管理办法》制定了研究生毕业论文开题、学业中期检查等相关制度，旨在不断强化研究生培养过程质量监控，对研究生学业起到预警作用。疫情防控常态化形势下，导师——学生的一对一疫情上报、请假等管理制度保证课程学习正常进行。针对《学位与研究生教育》期刊对在学研究生开展“满意度调查”调查的反馈结果，进一步采取了相应举措在总体上积极改进教学方式、激励科研活动、促进良性和谐的师生关系、不断优化管理服务。</w:t>
      </w:r>
    </w:p>
    <w:p>
      <w:pPr>
        <w:pStyle w:val="4"/>
        <w:shd w:val="clear" w:color="auto" w:fill="FFFFFF"/>
        <w:spacing w:before="0" w:beforeAutospacing="0" w:after="0" w:afterAutospacing="0" w:line="360" w:lineRule="auto"/>
        <w:rPr>
          <w:rStyle w:val="7"/>
          <w:rFonts w:hint="eastAsia" w:ascii="黑体" w:hAnsi="黑体" w:eastAsia="黑体"/>
          <w:color w:val="000000"/>
          <w:sz w:val="28"/>
          <w:szCs w:val="28"/>
        </w:rPr>
      </w:pPr>
      <w:r>
        <w:rPr>
          <w:rStyle w:val="7"/>
          <w:rFonts w:hint="eastAsia" w:ascii="黑体" w:hAnsi="黑体" w:eastAsia="黑体"/>
          <w:color w:val="000000"/>
          <w:sz w:val="28"/>
          <w:szCs w:val="28"/>
        </w:rPr>
        <w:t>三、研究生培养相关制度及执行情况</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（一）课程建设与实施情况</w:t>
      </w:r>
    </w:p>
    <w:p>
      <w:pPr>
        <w:pStyle w:val="4"/>
        <w:shd w:val="clear" w:color="auto" w:fill="FFFFFF"/>
        <w:spacing w:before="0" w:beforeAutospacing="0" w:after="0" w:afterAutospacing="0" w:line="360" w:lineRule="auto"/>
        <w:ind w:firstLine="615"/>
        <w:rPr>
          <w:rFonts w:hint="eastAsia" w:ascii="仿宋" w:hAnsi="仿宋" w:eastAsia="仿宋" w:cs="仿宋"/>
          <w:bCs/>
          <w:color w:val="000000"/>
          <w:kern w:val="0"/>
          <w:sz w:val="28"/>
          <w:szCs w:val="28"/>
          <w:lang w:val="zh-TW" w:eastAsia="zh-CN" w:bidi="ar-SA"/>
        </w:rPr>
      </w:pPr>
      <w:r>
        <w:rPr>
          <w:rFonts w:hint="eastAsia" w:ascii="仿宋" w:hAnsi="仿宋" w:eastAsia="仿宋" w:cs="仿宋"/>
          <w:bCs/>
          <w:color w:val="000000"/>
          <w:kern w:val="0"/>
          <w:sz w:val="28"/>
          <w:szCs w:val="28"/>
          <w:lang w:val="zh-TW" w:eastAsia="zh-CN" w:bidi="ar-SA"/>
        </w:rPr>
        <w:t>2021年，</w:t>
      </w:r>
      <w:r>
        <w:rPr>
          <w:rFonts w:hint="eastAsia" w:ascii="仿宋" w:hAnsi="仿宋" w:eastAsia="仿宋" w:cs="仿宋"/>
          <w:bCs/>
          <w:color w:val="000000"/>
          <w:kern w:val="0"/>
          <w:sz w:val="28"/>
          <w:szCs w:val="28"/>
          <w:lang w:val="en-US" w:eastAsia="zh-Hans" w:bidi="ar-SA"/>
        </w:rPr>
        <w:t>学位点</w:t>
      </w:r>
      <w:r>
        <w:rPr>
          <w:rFonts w:hint="eastAsia" w:ascii="仿宋" w:hAnsi="仿宋" w:eastAsia="仿宋" w:cs="仿宋"/>
          <w:bCs/>
          <w:color w:val="000000"/>
          <w:kern w:val="0"/>
          <w:sz w:val="28"/>
          <w:szCs w:val="28"/>
          <w:lang w:val="zh-TW" w:eastAsia="zh-CN" w:bidi="ar-SA"/>
        </w:rPr>
        <w:t>在课程建设方面遵循夯实基础、聚焦前沿、强化应用、学科交叉的原则，进一步完善了研究生课程设置。包括打通基础课程，强化科学方法论学习和学术素养的训练。在专业课程方面，学院突出了本专业的基础理论、研究方法和实验手段，构建了差异化的课程体系。此外，学院还实现了专业核心课程的信息、教学条件和课程计划的</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数字化</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和</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可视化</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w:t>
      </w:r>
    </w:p>
    <w:p>
      <w:pPr>
        <w:pStyle w:val="4"/>
        <w:numPr>
          <w:ilvl w:val="0"/>
          <w:numId w:val="3"/>
        </w:numPr>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导师选拔培训</w:t>
      </w:r>
    </w:p>
    <w:p>
      <w:pPr>
        <w:pStyle w:val="4"/>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000000"/>
          <w:kern w:val="0"/>
          <w:sz w:val="28"/>
          <w:szCs w:val="28"/>
          <w:lang w:val="en-US" w:eastAsia="zh-Hans"/>
        </w:rPr>
      </w:pPr>
      <w:r>
        <w:rPr>
          <w:rFonts w:hint="eastAsia" w:ascii="仿宋" w:hAnsi="仿宋" w:eastAsia="仿宋" w:cs="仿宋"/>
          <w:bCs/>
          <w:color w:val="000000"/>
          <w:kern w:val="0"/>
          <w:sz w:val="28"/>
          <w:szCs w:val="28"/>
          <w:lang w:val="en-US" w:eastAsia="zh-Hans"/>
        </w:rPr>
        <w:t>在</w:t>
      </w:r>
      <w:r>
        <w:rPr>
          <w:rFonts w:hint="eastAsia" w:ascii="仿宋" w:hAnsi="仿宋" w:eastAsia="仿宋" w:cs="仿宋"/>
          <w:bCs/>
          <w:color w:val="000000"/>
          <w:kern w:val="0"/>
          <w:sz w:val="28"/>
          <w:szCs w:val="28"/>
          <w:lang w:val="zh-TW" w:eastAsia="zh-TW"/>
        </w:rPr>
        <w:t>导师聘用</w:t>
      </w:r>
      <w:r>
        <w:rPr>
          <w:rFonts w:hint="eastAsia" w:ascii="仿宋" w:hAnsi="仿宋" w:eastAsia="仿宋" w:cs="仿宋"/>
          <w:bCs/>
          <w:color w:val="000000"/>
          <w:kern w:val="0"/>
          <w:sz w:val="28"/>
          <w:szCs w:val="28"/>
          <w:lang w:val="en-US" w:eastAsia="zh-Hans"/>
        </w:rPr>
        <w:t>方面</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学位点</w:t>
      </w:r>
      <w:r>
        <w:rPr>
          <w:rFonts w:hint="eastAsia" w:ascii="仿宋" w:hAnsi="仿宋" w:eastAsia="仿宋" w:cs="仿宋"/>
          <w:bCs/>
          <w:color w:val="000000"/>
          <w:kern w:val="0"/>
          <w:sz w:val="28"/>
          <w:szCs w:val="28"/>
          <w:lang w:val="zh-TW" w:eastAsia="zh-TW"/>
        </w:rPr>
        <w:t>严格按照《山西大学研究生指导教师管理条例》和《山西大学全面落实研究生导师立德树人职责的实施细则》等文件要求进行，</w:t>
      </w:r>
      <w:r>
        <w:rPr>
          <w:rFonts w:hint="eastAsia" w:ascii="仿宋" w:hAnsi="仿宋" w:eastAsia="仿宋" w:cs="仿宋"/>
          <w:bCs/>
          <w:color w:val="000000"/>
          <w:kern w:val="0"/>
          <w:sz w:val="28"/>
          <w:szCs w:val="28"/>
          <w:lang w:val="en-US" w:eastAsia="zh-Hans"/>
        </w:rPr>
        <w:t>对上岗教师进行全面选拔</w:t>
      </w:r>
      <w:r>
        <w:rPr>
          <w:rFonts w:hint="eastAsia" w:ascii="仿宋" w:hAnsi="仿宋" w:eastAsia="仿宋" w:cs="仿宋"/>
          <w:bCs/>
          <w:color w:val="000000"/>
          <w:kern w:val="0"/>
          <w:sz w:val="28"/>
          <w:szCs w:val="28"/>
          <w:lang w:val="zh-TW" w:eastAsia="zh-TW"/>
        </w:rPr>
        <w:t>培训。</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（三）师德师风建设情况</w:t>
      </w:r>
    </w:p>
    <w:p>
      <w:pPr>
        <w:pStyle w:val="4"/>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学院高度重视师德师风建设，</w:t>
      </w:r>
      <w:r>
        <w:rPr>
          <w:rFonts w:hint="eastAsia" w:ascii="仿宋" w:hAnsi="仿宋" w:eastAsia="仿宋" w:cs="仿宋"/>
          <w:bCs/>
          <w:color w:val="000000"/>
          <w:kern w:val="0"/>
          <w:sz w:val="28"/>
          <w:szCs w:val="28"/>
          <w:lang w:val="zh-TW" w:eastAsia="zh-CN"/>
        </w:rPr>
        <w:t>贯彻落实</w:t>
      </w:r>
      <w:r>
        <w:rPr>
          <w:rFonts w:hint="eastAsia" w:ascii="仿宋" w:hAnsi="仿宋" w:eastAsia="仿宋" w:cs="仿宋"/>
          <w:bCs/>
          <w:color w:val="000000"/>
          <w:kern w:val="0"/>
          <w:sz w:val="28"/>
          <w:szCs w:val="28"/>
          <w:lang w:val="zh-TW" w:eastAsia="zh-TW"/>
        </w:rPr>
        <w:t>习近平总书记《关于加强和改进新时代师德师风建设的意见》，始终将师德师风建设作为第一要务</w:t>
      </w:r>
      <w:r>
        <w:rPr>
          <w:rFonts w:hint="eastAsia" w:ascii="仿宋" w:hAnsi="仿宋" w:eastAsia="仿宋" w:cs="仿宋"/>
          <w:bCs/>
          <w:color w:val="000000"/>
          <w:kern w:val="0"/>
          <w:sz w:val="28"/>
          <w:szCs w:val="28"/>
          <w:lang w:val="zh-TW" w:eastAsia="zh-CN"/>
        </w:rPr>
        <w:t>。</w:t>
      </w:r>
      <w:r>
        <w:rPr>
          <w:rFonts w:hint="eastAsia" w:ascii="仿宋" w:hAnsi="仿宋" w:eastAsia="仿宋" w:cs="仿宋"/>
          <w:bCs/>
          <w:color w:val="000000"/>
          <w:kern w:val="0"/>
          <w:sz w:val="28"/>
          <w:szCs w:val="28"/>
          <w:lang w:val="en-US" w:eastAsia="zh-CN"/>
        </w:rPr>
        <w:t>学院党委先后组织开展了三轮25次师德师风专题学习教育，同时，充分利用全院教职工大会、“三会一课”、主题党日等契机，多渠道、多层次地开展各种形式的师德师风教育活动，推动师德建设工作的常态化长效化。此外，学院的领导和教师们也获得了多项荣誉，我院陈安平院长作为全国群众体育先进代表受国家领导人接见；相建华教授获“全国体育先进个人”荣誉称号；刘宏强副院长荣获“山西省高校师德楷模”；孟林盛副院长和吴丽君教授荣获“山西省高校教学名师”；侯向锋副教授在今秋的抗洪救灾中竭尽所能，为介休市、长治市上党区等受灾地区协助对接救灾物资价值1000多万元</w:t>
      </w:r>
      <w:r>
        <w:rPr>
          <w:rFonts w:hint="default"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Hans"/>
        </w:rPr>
        <w:t>彰显</w:t>
      </w:r>
      <w:r>
        <w:rPr>
          <w:rFonts w:hint="eastAsia" w:ascii="仿宋" w:hAnsi="仿宋" w:eastAsia="仿宋" w:cs="仿宋"/>
          <w:bCs/>
          <w:color w:val="000000"/>
          <w:kern w:val="0"/>
          <w:sz w:val="28"/>
          <w:szCs w:val="28"/>
          <w:lang w:val="en-US" w:eastAsia="zh-CN"/>
        </w:rPr>
        <w:t>了学院师德风尚的良好形象。</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（四）学术训练（专业实践）情况</w:t>
      </w:r>
    </w:p>
    <w:p>
      <w:pPr>
        <w:pStyle w:val="4"/>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Hans"/>
        </w:rPr>
        <w:t>学</w:t>
      </w:r>
      <w:r>
        <w:rPr>
          <w:rFonts w:hint="eastAsia" w:ascii="仿宋" w:hAnsi="仿宋" w:eastAsia="仿宋" w:cs="仿宋"/>
          <w:bCs/>
          <w:color w:val="000000"/>
          <w:kern w:val="0"/>
          <w:sz w:val="28"/>
          <w:szCs w:val="28"/>
          <w:lang w:val="zh-TW" w:eastAsia="zh-TW"/>
        </w:rPr>
        <w:t>院历来重视对学生职业道德与职业伦理素质的</w:t>
      </w:r>
      <w:r>
        <w:rPr>
          <w:rFonts w:hint="eastAsia" w:ascii="仿宋" w:hAnsi="仿宋" w:eastAsia="仿宋" w:cs="仿宋"/>
          <w:bCs/>
          <w:color w:val="000000"/>
          <w:kern w:val="0"/>
          <w:sz w:val="28"/>
          <w:szCs w:val="28"/>
          <w:lang w:val="en-US" w:eastAsia="zh-Hans"/>
        </w:rPr>
        <w:t>培养</w:t>
      </w:r>
      <w:r>
        <w:rPr>
          <w:rFonts w:hint="eastAsia" w:ascii="仿宋" w:hAnsi="仿宋" w:eastAsia="仿宋" w:cs="仿宋"/>
          <w:bCs/>
          <w:color w:val="000000"/>
          <w:kern w:val="0"/>
          <w:sz w:val="28"/>
          <w:szCs w:val="28"/>
          <w:lang w:val="zh-TW" w:eastAsia="zh-TW"/>
        </w:rPr>
        <w:t>，</w:t>
      </w:r>
      <w:r>
        <w:rPr>
          <w:rFonts w:hint="eastAsia" w:ascii="仿宋" w:hAnsi="仿宋" w:eastAsia="仿宋" w:cs="仿宋"/>
          <w:bCs/>
          <w:color w:val="000000"/>
          <w:kern w:val="0"/>
          <w:sz w:val="28"/>
          <w:szCs w:val="28"/>
          <w:lang w:val="en-US" w:eastAsia="zh-Hans"/>
        </w:rPr>
        <w:t>为确保学生具备适应未来就业岗位的素养和能力</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zh-TW" w:eastAsia="zh-TW"/>
        </w:rPr>
        <w:t>针对体育教学、运动训练、社会体育与指导</w:t>
      </w:r>
      <w:r>
        <w:rPr>
          <w:rFonts w:hint="eastAsia" w:ascii="仿宋" w:hAnsi="仿宋" w:eastAsia="仿宋" w:cs="仿宋"/>
          <w:bCs/>
          <w:color w:val="000000"/>
          <w:kern w:val="0"/>
          <w:sz w:val="28"/>
          <w:szCs w:val="28"/>
          <w:lang w:val="en-US" w:eastAsia="zh-Hans"/>
        </w:rPr>
        <w:t>三</w:t>
      </w:r>
      <w:r>
        <w:rPr>
          <w:rFonts w:hint="eastAsia" w:ascii="仿宋" w:hAnsi="仿宋" w:eastAsia="仿宋" w:cs="仿宋"/>
          <w:bCs/>
          <w:color w:val="000000"/>
          <w:kern w:val="0"/>
          <w:sz w:val="28"/>
          <w:szCs w:val="28"/>
          <w:lang w:val="zh-TW" w:eastAsia="zh-TW"/>
        </w:rPr>
        <w:t>个专业领域的学生</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zh-TW" w:eastAsia="zh-TW"/>
        </w:rPr>
        <w:t>要求教师在授课期间向学生普及职业道德与伦理的相关知识</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通过案例分析</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实践操作等方式</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引导学生树立正确的职业价值观和道德观念</w:t>
      </w:r>
      <w:r>
        <w:rPr>
          <w:rFonts w:hint="eastAsia" w:ascii="仿宋" w:hAnsi="仿宋" w:eastAsia="仿宋" w:cs="仿宋"/>
          <w:bCs/>
          <w:color w:val="000000"/>
          <w:kern w:val="0"/>
          <w:sz w:val="28"/>
          <w:szCs w:val="28"/>
          <w:lang w:val="zh-TW" w:eastAsia="zh-TW"/>
        </w:rPr>
        <w:t>。</w:t>
      </w:r>
      <w:r>
        <w:rPr>
          <w:rFonts w:hint="eastAsia" w:ascii="仿宋" w:hAnsi="仿宋" w:eastAsia="仿宋" w:cs="仿宋"/>
          <w:bCs/>
          <w:color w:val="000000"/>
          <w:kern w:val="0"/>
          <w:sz w:val="28"/>
          <w:szCs w:val="28"/>
          <w:lang w:val="en-US" w:eastAsia="zh-Hans"/>
        </w:rPr>
        <w:t>此外</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学院还与</w:t>
      </w:r>
      <w:r>
        <w:rPr>
          <w:rFonts w:hint="eastAsia" w:ascii="仿宋" w:hAnsi="仿宋" w:eastAsia="仿宋" w:cs="仿宋"/>
          <w:bCs/>
          <w:color w:val="000000"/>
          <w:kern w:val="0"/>
          <w:sz w:val="28"/>
          <w:szCs w:val="28"/>
          <w:lang w:val="zh-TW" w:eastAsia="zh-TW"/>
        </w:rPr>
        <w:t>山西省体育科学研究所、山西省各地市体校</w:t>
      </w:r>
      <w:r>
        <w:rPr>
          <w:rFonts w:hint="eastAsia" w:ascii="仿宋" w:hAnsi="仿宋" w:eastAsia="仿宋" w:cs="仿宋"/>
          <w:bCs/>
          <w:color w:val="000000"/>
          <w:kern w:val="0"/>
          <w:sz w:val="28"/>
          <w:szCs w:val="28"/>
          <w:lang w:val="en-US" w:eastAsia="zh-Hans"/>
        </w:rPr>
        <w:t>合作</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zh-TW" w:eastAsia="zh-TW"/>
        </w:rPr>
        <w:t>建立山西大学体育硕士实习基地等，</w:t>
      </w:r>
      <w:r>
        <w:rPr>
          <w:rFonts w:hint="eastAsia" w:ascii="仿宋" w:hAnsi="仿宋" w:eastAsia="仿宋" w:cs="仿宋"/>
          <w:bCs/>
          <w:color w:val="000000"/>
          <w:kern w:val="0"/>
          <w:sz w:val="28"/>
          <w:szCs w:val="28"/>
          <w:lang w:val="en-US" w:eastAsia="zh-Hans"/>
        </w:rPr>
        <w:t>旨在为学生提供实践机会</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让他们在实习期间可以通过参与实际项目</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观摩学习工作流程等方式</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深入了解行业发展和岗位职责</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同时也能在实践中发现和解决问题</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提高自己的实际操作能力和团队协作能力</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学院还组织</w:t>
      </w:r>
      <w:r>
        <w:rPr>
          <w:rFonts w:hint="eastAsia" w:ascii="仿宋" w:hAnsi="仿宋" w:eastAsia="仿宋" w:cs="仿宋"/>
          <w:bCs/>
          <w:color w:val="000000"/>
          <w:kern w:val="0"/>
          <w:sz w:val="28"/>
          <w:szCs w:val="28"/>
          <w:lang w:val="zh-TW" w:eastAsia="zh-TW"/>
        </w:rPr>
        <w:t>开展各种实践活动</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鼓励</w:t>
      </w:r>
      <w:r>
        <w:rPr>
          <w:rFonts w:hint="eastAsia" w:ascii="仿宋" w:hAnsi="仿宋" w:eastAsia="仿宋" w:cs="仿宋"/>
          <w:bCs/>
          <w:color w:val="000000"/>
          <w:kern w:val="0"/>
          <w:sz w:val="28"/>
          <w:szCs w:val="28"/>
          <w:lang w:val="zh-TW" w:eastAsia="zh-TW"/>
        </w:rPr>
        <w:t>学生参加校内外各种竞赛</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志愿服务</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创新创业大赛等</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通过这些活动锻炼学生的专业技能</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CN"/>
        </w:rPr>
        <w:t>培养就业素养和能力</w:t>
      </w:r>
      <w:r>
        <w:rPr>
          <w:rFonts w:hint="default"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Hans"/>
        </w:rPr>
        <w:t>为未来就业做好充分准备</w:t>
      </w:r>
      <w:r>
        <w:rPr>
          <w:rFonts w:hint="eastAsia" w:ascii="仿宋" w:hAnsi="仿宋" w:eastAsia="仿宋" w:cs="仿宋"/>
          <w:bCs/>
          <w:color w:val="000000"/>
          <w:kern w:val="0"/>
          <w:sz w:val="28"/>
          <w:szCs w:val="28"/>
          <w:lang w:val="en-US" w:eastAsia="zh-CN"/>
        </w:rPr>
        <w:t>。</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（五）学术交流情况</w:t>
      </w:r>
    </w:p>
    <w:p>
      <w:pPr>
        <w:spacing w:line="360" w:lineRule="auto"/>
        <w:ind w:firstLine="560" w:firstLineChars="200"/>
        <w:rPr>
          <w:rFonts w:hint="eastAsia" w:ascii="仿宋" w:hAnsi="仿宋" w:eastAsia="仿宋" w:cs="仿宋"/>
          <w:bCs/>
          <w:color w:val="000000"/>
          <w:kern w:val="0"/>
          <w:sz w:val="28"/>
          <w:szCs w:val="28"/>
          <w:lang w:val="zh-TW" w:eastAsia="zh-TW" w:bidi="ar-SA"/>
        </w:rPr>
      </w:pPr>
      <w:r>
        <w:rPr>
          <w:rFonts w:hint="eastAsia" w:ascii="仿宋" w:hAnsi="仿宋" w:eastAsia="仿宋" w:cs="仿宋"/>
          <w:bCs/>
          <w:color w:val="000000"/>
          <w:kern w:val="0"/>
          <w:sz w:val="28"/>
          <w:szCs w:val="28"/>
          <w:lang w:val="zh-TW" w:eastAsia="zh-TW" w:bidi="ar-SA"/>
        </w:rPr>
        <w:t>202</w:t>
      </w:r>
      <w:r>
        <w:rPr>
          <w:rFonts w:hint="eastAsia" w:ascii="仿宋" w:hAnsi="仿宋" w:eastAsia="仿宋" w:cs="仿宋"/>
          <w:bCs/>
          <w:color w:val="000000"/>
          <w:kern w:val="0"/>
          <w:sz w:val="28"/>
          <w:szCs w:val="28"/>
          <w:lang w:val="en-US" w:eastAsia="zh-CN" w:bidi="ar-SA"/>
        </w:rPr>
        <w:t>1</w:t>
      </w:r>
      <w:r>
        <w:rPr>
          <w:rFonts w:hint="eastAsia" w:ascii="仿宋" w:hAnsi="仿宋" w:eastAsia="仿宋" w:cs="仿宋"/>
          <w:bCs/>
          <w:color w:val="000000"/>
          <w:kern w:val="0"/>
          <w:sz w:val="28"/>
          <w:szCs w:val="28"/>
          <w:lang w:val="zh-TW" w:eastAsia="zh-TW" w:bidi="ar-SA"/>
        </w:rPr>
        <w:t>年举办了</w:t>
      </w:r>
      <w:r>
        <w:rPr>
          <w:rFonts w:hint="eastAsia" w:ascii="仿宋" w:hAnsi="仿宋" w:eastAsia="仿宋" w:cs="仿宋"/>
          <w:bCs/>
          <w:color w:val="000000"/>
          <w:kern w:val="0"/>
          <w:sz w:val="28"/>
          <w:szCs w:val="28"/>
          <w:lang w:val="en-US" w:eastAsia="zh-CN" w:bidi="ar-SA"/>
        </w:rPr>
        <w:t>22场论坛</w:t>
      </w:r>
      <w:r>
        <w:rPr>
          <w:rFonts w:hint="eastAsia" w:ascii="仿宋" w:hAnsi="仿宋" w:eastAsia="仿宋" w:cs="仿宋"/>
          <w:bCs/>
          <w:color w:val="000000"/>
          <w:kern w:val="0"/>
          <w:sz w:val="28"/>
          <w:szCs w:val="28"/>
          <w:lang w:val="zh-TW" w:eastAsia="zh-TW" w:bidi="ar-SA"/>
        </w:rPr>
        <w:t>等高端学术会议，</w:t>
      </w:r>
      <w:r>
        <w:rPr>
          <w:rFonts w:hint="eastAsia" w:ascii="仿宋" w:hAnsi="仿宋" w:eastAsia="仿宋" w:cs="仿宋"/>
          <w:bCs/>
          <w:color w:val="000000"/>
          <w:kern w:val="0"/>
          <w:sz w:val="28"/>
          <w:szCs w:val="28"/>
          <w:lang w:val="en-US" w:eastAsia="zh-CN" w:bidi="ar-SA"/>
        </w:rPr>
        <w:t>邀请李晓宪、卢元镇、苏亚君等多位知名专家进行线上、线下学术讲座，</w:t>
      </w:r>
      <w:r>
        <w:rPr>
          <w:rFonts w:hint="eastAsia" w:ascii="仿宋" w:hAnsi="仿宋" w:eastAsia="仿宋" w:cs="仿宋"/>
          <w:bCs/>
          <w:color w:val="000000"/>
          <w:kern w:val="0"/>
          <w:sz w:val="28"/>
          <w:szCs w:val="28"/>
          <w:lang w:val="zh-TW" w:eastAsia="zh-TW" w:bidi="ar-SA"/>
        </w:rPr>
        <w:t>拓宽与国内外院校的合作范围</w:t>
      </w:r>
      <w:r>
        <w:rPr>
          <w:rFonts w:hint="default" w:ascii="仿宋" w:hAnsi="仿宋" w:eastAsia="仿宋" w:cs="仿宋"/>
          <w:bCs/>
          <w:color w:val="000000"/>
          <w:kern w:val="0"/>
          <w:sz w:val="28"/>
          <w:szCs w:val="28"/>
          <w:lang w:eastAsia="zh-TW" w:bidi="ar-SA"/>
        </w:rPr>
        <w:t>，</w:t>
      </w:r>
      <w:r>
        <w:rPr>
          <w:rFonts w:hint="eastAsia" w:ascii="仿宋" w:hAnsi="仿宋" w:eastAsia="仿宋" w:cs="仿宋"/>
          <w:bCs/>
          <w:color w:val="000000"/>
          <w:kern w:val="0"/>
          <w:sz w:val="28"/>
          <w:szCs w:val="28"/>
          <w:lang w:val="en-US" w:eastAsia="zh-Hans" w:bidi="ar-SA"/>
        </w:rPr>
        <w:t>促进学术交流</w:t>
      </w:r>
      <w:r>
        <w:rPr>
          <w:rFonts w:hint="eastAsia" w:ascii="仿宋" w:hAnsi="仿宋" w:eastAsia="仿宋" w:cs="仿宋"/>
          <w:bCs/>
          <w:color w:val="000000"/>
          <w:kern w:val="0"/>
          <w:sz w:val="28"/>
          <w:szCs w:val="28"/>
          <w:lang w:val="zh-TW" w:eastAsia="zh-TW" w:bidi="ar-SA"/>
        </w:rPr>
        <w:t>。</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（六）研究生奖助情况</w:t>
      </w:r>
    </w:p>
    <w:p>
      <w:pPr>
        <w:pStyle w:val="4"/>
        <w:shd w:val="clear" w:color="auto" w:fill="FFFFFF"/>
        <w:spacing w:before="0" w:beforeAutospacing="0" w:after="0" w:afterAutospacing="0" w:line="360" w:lineRule="auto"/>
        <w:ind w:firstLine="560" w:firstLineChars="200"/>
        <w:rPr>
          <w:rFonts w:hint="eastAsia" w:ascii="仿宋" w:hAnsi="仿宋" w:eastAsia="仿宋" w:cs="仿宋"/>
          <w:bCs/>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2021年度获得国家奖学金6人，学业奖学金234人，助学金245人。</w:t>
      </w:r>
    </w:p>
    <w:p>
      <w:pPr>
        <w:pStyle w:val="4"/>
        <w:shd w:val="clear" w:color="auto" w:fill="FFFFFF"/>
        <w:spacing w:before="0" w:beforeAutospacing="0" w:after="0" w:afterAutospacing="0" w:line="360" w:lineRule="auto"/>
        <w:rPr>
          <w:rStyle w:val="7"/>
          <w:rFonts w:hint="eastAsia" w:ascii="黑体" w:hAnsi="黑体" w:eastAsia="黑体"/>
          <w:color w:val="000000"/>
          <w:sz w:val="28"/>
          <w:szCs w:val="28"/>
        </w:rPr>
      </w:pPr>
      <w:r>
        <w:rPr>
          <w:rStyle w:val="7"/>
          <w:rFonts w:hint="eastAsia" w:ascii="黑体" w:hAnsi="黑体" w:eastAsia="黑体"/>
          <w:color w:val="000000"/>
          <w:sz w:val="28"/>
          <w:szCs w:val="28"/>
        </w:rPr>
        <w:t>四、研究生教育改革措施</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eastAsia" w:ascii="仿宋" w:hAnsi="仿宋" w:eastAsia="仿宋"/>
          <w:b w:val="0"/>
          <w:color w:val="000000"/>
          <w:sz w:val="28"/>
          <w:szCs w:val="28"/>
        </w:rPr>
        <w:t>本学科研究生人才培养主要从思政教育、课程培养</w:t>
      </w:r>
      <w:r>
        <w:rPr>
          <w:rStyle w:val="7"/>
          <w:rFonts w:hint="default" w:ascii="仿宋" w:hAnsi="仿宋" w:eastAsia="仿宋"/>
          <w:b w:val="0"/>
          <w:color w:val="000000"/>
          <w:sz w:val="28"/>
          <w:szCs w:val="28"/>
        </w:rPr>
        <w:t>、</w:t>
      </w:r>
      <w:r>
        <w:rPr>
          <w:rStyle w:val="7"/>
          <w:rFonts w:hint="eastAsia" w:ascii="仿宋" w:hAnsi="仿宋" w:eastAsia="仿宋"/>
          <w:b w:val="0"/>
          <w:color w:val="000000"/>
          <w:sz w:val="28"/>
          <w:szCs w:val="28"/>
        </w:rPr>
        <w:t>学术训练</w:t>
      </w:r>
      <w:r>
        <w:rPr>
          <w:rStyle w:val="7"/>
          <w:rFonts w:hint="default" w:ascii="仿宋" w:hAnsi="仿宋" w:eastAsia="仿宋"/>
          <w:b w:val="0"/>
          <w:color w:val="000000"/>
          <w:sz w:val="28"/>
          <w:szCs w:val="28"/>
        </w:rPr>
        <w:t>、</w:t>
      </w:r>
      <w:r>
        <w:rPr>
          <w:rStyle w:val="7"/>
          <w:rFonts w:hint="eastAsia" w:ascii="仿宋" w:hAnsi="仿宋" w:eastAsia="仿宋"/>
          <w:b w:val="0"/>
          <w:color w:val="000000"/>
          <w:sz w:val="28"/>
          <w:szCs w:val="28"/>
          <w:lang w:val="en-US" w:eastAsia="zh-Hans"/>
        </w:rPr>
        <w:t>社会服务和国际交流等</w:t>
      </w:r>
      <w:r>
        <w:rPr>
          <w:rStyle w:val="7"/>
          <w:rFonts w:hint="eastAsia" w:ascii="仿宋" w:hAnsi="仿宋" w:eastAsia="仿宋"/>
          <w:b w:val="0"/>
          <w:color w:val="000000"/>
          <w:sz w:val="28"/>
          <w:szCs w:val="28"/>
        </w:rPr>
        <w:t>方面展开。</w:t>
      </w:r>
    </w:p>
    <w:p>
      <w:pPr>
        <w:pStyle w:val="4"/>
        <w:shd w:val="clear" w:color="auto" w:fill="FFFFFF"/>
        <w:spacing w:before="0" w:beforeAutospacing="0" w:after="0" w:afterAutospacing="0" w:line="360" w:lineRule="auto"/>
        <w:ind w:firstLine="600"/>
        <w:rPr>
          <w:rStyle w:val="7"/>
          <w:rFonts w:hint="eastAsia" w:ascii="仿宋" w:hAnsi="仿宋" w:eastAsia="仿宋" w:cstheme="minorBidi"/>
          <w:color w:val="000000"/>
          <w:sz w:val="28"/>
          <w:szCs w:val="28"/>
        </w:rPr>
      </w:pPr>
      <w:r>
        <w:rPr>
          <w:rStyle w:val="7"/>
          <w:rFonts w:hint="default" w:ascii="仿宋" w:hAnsi="仿宋" w:eastAsia="仿宋" w:cstheme="minorBidi"/>
          <w:color w:val="000000"/>
          <w:sz w:val="28"/>
          <w:szCs w:val="28"/>
        </w:rPr>
        <w:t>（</w:t>
      </w:r>
      <w:r>
        <w:rPr>
          <w:rStyle w:val="7"/>
          <w:rFonts w:hint="eastAsia" w:ascii="仿宋" w:hAnsi="仿宋" w:eastAsia="仿宋" w:cstheme="minorBidi"/>
          <w:color w:val="000000"/>
          <w:sz w:val="28"/>
          <w:szCs w:val="28"/>
          <w:lang w:val="en-US" w:eastAsia="zh-Hans"/>
        </w:rPr>
        <w:t>一</w:t>
      </w:r>
      <w:r>
        <w:rPr>
          <w:rStyle w:val="7"/>
          <w:rFonts w:hint="default" w:ascii="仿宋" w:hAnsi="仿宋" w:eastAsia="仿宋" w:cstheme="minorBidi"/>
          <w:color w:val="000000"/>
          <w:sz w:val="28"/>
          <w:szCs w:val="28"/>
          <w:lang w:eastAsia="zh-Hans"/>
        </w:rPr>
        <w:t>）</w:t>
      </w:r>
      <w:r>
        <w:rPr>
          <w:rStyle w:val="7"/>
          <w:rFonts w:hint="eastAsia" w:ascii="仿宋" w:hAnsi="仿宋" w:eastAsia="仿宋" w:cstheme="minorBidi"/>
          <w:color w:val="000000"/>
          <w:sz w:val="28"/>
          <w:szCs w:val="28"/>
        </w:rPr>
        <w:t>思政教育方面</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7"/>
          <w:rFonts w:hint="default" w:ascii="仿宋" w:hAnsi="仿宋" w:eastAsia="仿宋" w:cs="Times New Roman"/>
          <w:b w:val="0"/>
          <w:color w:val="000000"/>
          <w:kern w:val="0"/>
          <w:sz w:val="28"/>
          <w:szCs w:val="28"/>
          <w:lang w:eastAsia="zh-CN" w:bidi="ar-SA"/>
        </w:rPr>
      </w:pPr>
      <w:r>
        <w:rPr>
          <w:rStyle w:val="7"/>
          <w:rFonts w:hint="default" w:ascii="仿宋" w:hAnsi="仿宋" w:eastAsia="仿宋" w:cs="Times New Roman"/>
          <w:b w:val="0"/>
          <w:color w:val="000000"/>
          <w:kern w:val="0"/>
          <w:sz w:val="28"/>
          <w:szCs w:val="28"/>
          <w:lang w:eastAsia="zh-CN" w:bidi="ar-SA"/>
        </w:rPr>
        <w:t>1</w:t>
      </w:r>
      <w:r>
        <w:rPr>
          <w:rStyle w:val="7"/>
          <w:rFonts w:hint="eastAsia" w:ascii="仿宋" w:hAnsi="仿宋" w:eastAsia="仿宋" w:cs="Times New Roman"/>
          <w:b w:val="0"/>
          <w:color w:val="000000"/>
          <w:kern w:val="0"/>
          <w:sz w:val="28"/>
          <w:szCs w:val="28"/>
          <w:lang w:val="en-US" w:eastAsia="zh-Hans" w:bidi="ar-SA"/>
        </w:rPr>
        <w:t>.</w:t>
      </w:r>
      <w:r>
        <w:rPr>
          <w:rStyle w:val="7"/>
          <w:rFonts w:hint="eastAsia" w:ascii="仿宋" w:hAnsi="仿宋" w:eastAsia="仿宋" w:cs="Times New Roman"/>
          <w:b w:val="0"/>
          <w:color w:val="000000"/>
          <w:kern w:val="0"/>
          <w:sz w:val="28"/>
          <w:szCs w:val="28"/>
          <w:lang w:val="en-US" w:eastAsia="zh-CN" w:bidi="ar-SA"/>
        </w:rPr>
        <w:t>每学期至少组织1次红色教育</w:t>
      </w:r>
      <w:r>
        <w:rPr>
          <w:rStyle w:val="7"/>
          <w:rFonts w:hint="default" w:ascii="仿宋" w:hAnsi="仿宋" w:eastAsia="仿宋" w:cs="Times New Roman"/>
          <w:b w:val="0"/>
          <w:color w:val="000000"/>
          <w:kern w:val="0"/>
          <w:sz w:val="28"/>
          <w:szCs w:val="28"/>
          <w:lang w:eastAsia="zh-CN" w:bidi="ar-SA"/>
        </w:rPr>
        <w:t>，</w:t>
      </w:r>
      <w:r>
        <w:rPr>
          <w:rStyle w:val="7"/>
          <w:rFonts w:hint="eastAsia" w:ascii="仿宋" w:hAnsi="仿宋" w:eastAsia="仿宋" w:cs="Times New Roman"/>
          <w:b w:val="0"/>
          <w:color w:val="000000"/>
          <w:kern w:val="0"/>
          <w:sz w:val="28"/>
          <w:szCs w:val="28"/>
          <w:lang w:val="en-US" w:eastAsia="zh-Hans" w:bidi="ar-SA"/>
        </w:rPr>
        <w:t>培育学生养成</w:t>
      </w:r>
      <w:r>
        <w:rPr>
          <w:rStyle w:val="7"/>
          <w:rFonts w:hint="default" w:ascii="仿宋" w:hAnsi="仿宋" w:eastAsia="仿宋" w:cs="Times New Roman"/>
          <w:b w:val="0"/>
          <w:color w:val="000000"/>
          <w:kern w:val="0"/>
          <w:sz w:val="28"/>
          <w:szCs w:val="28"/>
          <w:lang w:val="en-US" w:eastAsia="zh-CN" w:bidi="ar-SA"/>
        </w:rPr>
        <w:t>挑战自我、超越自我、挑战极限、奉献社会的崇高精神</w:t>
      </w:r>
      <w:r>
        <w:rPr>
          <w:rStyle w:val="7"/>
          <w:rFonts w:hint="default" w:ascii="仿宋" w:hAnsi="仿宋" w:eastAsia="仿宋" w:cs="Times New Roman"/>
          <w:b w:val="0"/>
          <w:color w:val="000000"/>
          <w:kern w:val="0"/>
          <w:sz w:val="28"/>
          <w:szCs w:val="28"/>
          <w:lang w:eastAsia="zh-CN" w:bidi="ar-SA"/>
        </w:rPr>
        <w:t>。</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2</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每月开展研究生党员主题日活动，</w:t>
      </w:r>
      <w:r>
        <w:rPr>
          <w:rStyle w:val="7"/>
          <w:rFonts w:hint="eastAsia" w:ascii="仿宋" w:hAnsi="仿宋" w:eastAsia="仿宋"/>
          <w:b w:val="0"/>
          <w:color w:val="000000"/>
          <w:sz w:val="28"/>
          <w:szCs w:val="28"/>
          <w:lang w:val="en-US" w:eastAsia="zh-Hans"/>
        </w:rPr>
        <w:t>并举办</w:t>
      </w:r>
      <w:r>
        <w:rPr>
          <w:rStyle w:val="7"/>
          <w:rFonts w:hint="eastAsia" w:ascii="仿宋" w:hAnsi="仿宋" w:eastAsia="仿宋"/>
          <w:b w:val="0"/>
          <w:color w:val="000000"/>
          <w:sz w:val="28"/>
          <w:szCs w:val="28"/>
        </w:rPr>
        <w:t>“学习新思想千万师生同上一堂课”活动。</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二</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课程培养方面</w:t>
      </w:r>
    </w:p>
    <w:p>
      <w:pPr>
        <w:pStyle w:val="4"/>
        <w:shd w:val="clear" w:color="auto" w:fill="FFFFFF"/>
        <w:spacing w:before="0" w:beforeAutospacing="0" w:after="0" w:afterAutospacing="0" w:line="360" w:lineRule="auto"/>
        <w:ind w:firstLine="600"/>
        <w:rPr>
          <w:rStyle w:val="7"/>
          <w:rFonts w:hint="default" w:ascii="仿宋" w:hAnsi="仿宋" w:eastAsia="仿宋"/>
          <w:b w:val="0"/>
          <w:color w:val="000000"/>
          <w:sz w:val="28"/>
          <w:szCs w:val="28"/>
          <w:lang w:eastAsia="zh-Hans"/>
        </w:rPr>
      </w:pPr>
      <w:r>
        <w:rPr>
          <w:rStyle w:val="7"/>
          <w:rFonts w:hint="default" w:ascii="仿宋" w:hAnsi="仿宋" w:eastAsia="仿宋" w:cstheme="minorBidi"/>
          <w:b w:val="0"/>
          <w:color w:val="000000"/>
          <w:sz w:val="28"/>
          <w:szCs w:val="28"/>
          <w:lang w:eastAsia="zh-Hans"/>
        </w:rPr>
        <w:t>1</w:t>
      </w:r>
      <w:r>
        <w:rPr>
          <w:rStyle w:val="7"/>
          <w:rFonts w:hint="eastAsia" w:ascii="仿宋" w:hAnsi="仿宋" w:eastAsia="仿宋" w:cstheme="minorBidi"/>
          <w:b w:val="0"/>
          <w:color w:val="000000"/>
          <w:sz w:val="28"/>
          <w:szCs w:val="28"/>
          <w:lang w:val="en-US" w:eastAsia="zh-Hans"/>
        </w:rPr>
        <w:t>.致力于</w:t>
      </w:r>
      <w:r>
        <w:rPr>
          <w:rStyle w:val="7"/>
          <w:rFonts w:hint="eastAsia" w:ascii="仿宋" w:hAnsi="仿宋" w:eastAsia="仿宋"/>
          <w:b w:val="0"/>
          <w:color w:val="000000"/>
          <w:sz w:val="28"/>
          <w:szCs w:val="28"/>
        </w:rPr>
        <w:t>在一级学科层面上打通基础课程，强化科学方法论学习和学术素养的</w:t>
      </w:r>
      <w:r>
        <w:rPr>
          <w:rStyle w:val="7"/>
          <w:rFonts w:hint="eastAsia" w:ascii="仿宋" w:hAnsi="仿宋" w:eastAsia="仿宋"/>
          <w:b w:val="0"/>
          <w:color w:val="000000"/>
          <w:sz w:val="28"/>
          <w:szCs w:val="28"/>
          <w:lang w:val="en-US" w:eastAsia="zh-Hans"/>
        </w:rPr>
        <w:t>培养</w:t>
      </w:r>
      <w:r>
        <w:rPr>
          <w:rStyle w:val="7"/>
          <w:rFonts w:hint="default" w:ascii="仿宋" w:hAnsi="仿宋" w:eastAsia="仿宋"/>
          <w:b w:val="0"/>
          <w:color w:val="000000"/>
          <w:sz w:val="28"/>
          <w:szCs w:val="28"/>
          <w:lang w:eastAsia="zh-Hans"/>
        </w:rPr>
        <w:t>。</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lang w:eastAsia="zh-Hans"/>
        </w:rPr>
        <w:t>2</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专业课的设置突出本专业的基础理论、研究方法及实验手段，构建差异化的课程体系。</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三</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学术训练方面</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1</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根据实际情况，</w:t>
      </w:r>
      <w:r>
        <w:rPr>
          <w:rStyle w:val="7"/>
          <w:rFonts w:hint="eastAsia" w:ascii="仿宋" w:hAnsi="仿宋" w:eastAsia="仿宋"/>
          <w:b w:val="0"/>
          <w:color w:val="000000"/>
          <w:sz w:val="28"/>
          <w:szCs w:val="28"/>
          <w:lang w:val="en-US" w:eastAsia="zh-Hans"/>
        </w:rPr>
        <w:t>通过</w:t>
      </w:r>
      <w:r>
        <w:rPr>
          <w:rStyle w:val="7"/>
          <w:rFonts w:hint="eastAsia" w:ascii="仿宋" w:hAnsi="仿宋" w:eastAsia="仿宋"/>
          <w:b w:val="0"/>
          <w:color w:val="000000"/>
          <w:sz w:val="28"/>
          <w:szCs w:val="28"/>
        </w:rPr>
        <w:t>线上、线下的方式继续举办学术讲座，</w:t>
      </w:r>
      <w:r>
        <w:rPr>
          <w:rStyle w:val="7"/>
          <w:rFonts w:hint="eastAsia" w:ascii="仿宋" w:hAnsi="仿宋" w:eastAsia="仿宋"/>
          <w:b w:val="0"/>
          <w:color w:val="000000"/>
          <w:sz w:val="28"/>
          <w:szCs w:val="28"/>
          <w:lang w:val="en-US" w:eastAsia="zh-Hans"/>
        </w:rPr>
        <w:t>帮助</w:t>
      </w:r>
      <w:r>
        <w:rPr>
          <w:rStyle w:val="7"/>
          <w:rFonts w:hint="eastAsia" w:ascii="仿宋" w:hAnsi="仿宋" w:eastAsia="仿宋"/>
          <w:b w:val="0"/>
          <w:color w:val="000000"/>
          <w:sz w:val="28"/>
          <w:szCs w:val="28"/>
        </w:rPr>
        <w:t>学生开拓视野，增长专业知识，了解学术前沿，为</w:t>
      </w:r>
      <w:r>
        <w:rPr>
          <w:rStyle w:val="7"/>
          <w:rFonts w:hint="eastAsia" w:ascii="仿宋" w:hAnsi="仿宋" w:eastAsia="仿宋"/>
          <w:b w:val="0"/>
          <w:color w:val="000000"/>
          <w:sz w:val="28"/>
          <w:szCs w:val="28"/>
          <w:lang w:val="en-US" w:eastAsia="zh-Hans"/>
        </w:rPr>
        <w:t>开展</w:t>
      </w:r>
      <w:r>
        <w:rPr>
          <w:rStyle w:val="7"/>
          <w:rFonts w:hint="eastAsia" w:ascii="仿宋" w:hAnsi="仿宋" w:eastAsia="仿宋"/>
          <w:b w:val="0"/>
          <w:color w:val="000000"/>
          <w:sz w:val="28"/>
          <w:szCs w:val="28"/>
        </w:rPr>
        <w:t>体育科学研究奠定良好的基础。</w:t>
      </w:r>
    </w:p>
    <w:p>
      <w:pPr>
        <w:pStyle w:val="4"/>
        <w:shd w:val="clear" w:color="auto" w:fill="FFFFFF"/>
        <w:spacing w:before="0" w:beforeAutospacing="0" w:after="0" w:afterAutospacing="0" w:line="360" w:lineRule="auto"/>
        <w:ind w:firstLine="600"/>
        <w:rPr>
          <w:rStyle w:val="7"/>
          <w:rFonts w:hint="default" w:ascii="仿宋" w:hAnsi="仿宋" w:eastAsia="仿宋"/>
          <w:b w:val="0"/>
          <w:color w:val="000000"/>
          <w:sz w:val="28"/>
          <w:szCs w:val="28"/>
          <w:lang w:eastAsia="zh-Hans"/>
        </w:rPr>
      </w:pPr>
      <w:r>
        <w:rPr>
          <w:rStyle w:val="7"/>
          <w:rFonts w:hint="default" w:ascii="仿宋" w:hAnsi="仿宋" w:eastAsia="仿宋"/>
          <w:b w:val="0"/>
          <w:color w:val="000000"/>
          <w:sz w:val="28"/>
          <w:szCs w:val="28"/>
        </w:rPr>
        <w:t>2</w:t>
      </w:r>
      <w:r>
        <w:rPr>
          <w:rStyle w:val="7"/>
          <w:rFonts w:hint="eastAsia" w:ascii="仿宋" w:hAnsi="仿宋" w:eastAsia="仿宋"/>
          <w:b w:val="0"/>
          <w:color w:val="000000"/>
          <w:sz w:val="28"/>
          <w:szCs w:val="28"/>
          <w:lang w:val="en-US" w:eastAsia="zh-Hans"/>
        </w:rPr>
        <w:t>.为学生搭建科研场景</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指引研究方向</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把关创新点</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帮助学生产出科研成果</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积极参与省级和国家级课题</w:t>
      </w:r>
      <w:r>
        <w:rPr>
          <w:rStyle w:val="7"/>
          <w:rFonts w:hint="default" w:ascii="仿宋" w:hAnsi="仿宋" w:eastAsia="仿宋"/>
          <w:b w:val="0"/>
          <w:color w:val="000000"/>
          <w:sz w:val="28"/>
          <w:szCs w:val="28"/>
          <w:lang w:eastAsia="zh-Hans"/>
        </w:rPr>
        <w:t>。</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四</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社会服务方面</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1</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继续承担和参与国家队跳水、射击射箭、蹦床</w:t>
      </w:r>
      <w:r>
        <w:rPr>
          <w:rStyle w:val="7"/>
          <w:rFonts w:hint="eastAsia" w:ascii="仿宋" w:hAnsi="仿宋" w:eastAsia="仿宋"/>
          <w:b w:val="0"/>
          <w:color w:val="000000"/>
          <w:sz w:val="28"/>
          <w:szCs w:val="28"/>
          <w:lang w:val="en-US" w:eastAsia="zh-Hans"/>
        </w:rPr>
        <w:t>等</w:t>
      </w:r>
      <w:r>
        <w:rPr>
          <w:rStyle w:val="7"/>
          <w:rFonts w:hint="eastAsia" w:ascii="仿宋" w:hAnsi="仿宋" w:eastAsia="仿宋"/>
          <w:b w:val="0"/>
          <w:color w:val="000000"/>
          <w:sz w:val="28"/>
          <w:szCs w:val="28"/>
        </w:rPr>
        <w:t>优势项目的科研攻关和科技服务工作。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7"/>
          <w:rFonts w:hint="default" w:ascii="仿宋" w:hAnsi="仿宋" w:eastAsia="仿宋"/>
          <w:b w:val="0"/>
          <w:color w:val="000000"/>
          <w:sz w:val="28"/>
          <w:szCs w:val="28"/>
          <w:lang w:eastAsia="zh-Hans"/>
        </w:rPr>
      </w:pPr>
      <w:r>
        <w:rPr>
          <w:rStyle w:val="7"/>
          <w:rFonts w:hint="default" w:ascii="仿宋" w:hAnsi="仿宋" w:eastAsia="仿宋" w:cs="Times New Roman"/>
          <w:b w:val="0"/>
          <w:color w:val="000000"/>
          <w:kern w:val="0"/>
          <w:sz w:val="28"/>
          <w:szCs w:val="28"/>
          <w:lang w:eastAsia="zh-CN" w:bidi="ar-SA"/>
        </w:rPr>
        <w:t>2</w:t>
      </w:r>
      <w:r>
        <w:rPr>
          <w:rStyle w:val="7"/>
          <w:rFonts w:hint="eastAsia" w:ascii="仿宋" w:hAnsi="仿宋" w:eastAsia="仿宋" w:cs="Times New Roman"/>
          <w:b w:val="0"/>
          <w:color w:val="000000"/>
          <w:kern w:val="0"/>
          <w:sz w:val="28"/>
          <w:szCs w:val="28"/>
          <w:lang w:val="en-US" w:eastAsia="zh-Hans" w:bidi="ar-SA"/>
        </w:rPr>
        <w:t>.</w:t>
      </w:r>
      <w:r>
        <w:rPr>
          <w:rStyle w:val="7"/>
          <w:rFonts w:hint="default" w:ascii="仿宋" w:hAnsi="仿宋" w:eastAsia="仿宋" w:cs="Times New Roman"/>
          <w:b w:val="0"/>
          <w:color w:val="000000"/>
          <w:kern w:val="0"/>
          <w:sz w:val="28"/>
          <w:szCs w:val="28"/>
          <w:lang w:val="en-US" w:eastAsia="zh-CN" w:bidi="ar-SA"/>
        </w:rPr>
        <w:t>通过</w:t>
      </w:r>
      <w:r>
        <w:rPr>
          <w:rStyle w:val="7"/>
          <w:rFonts w:hint="eastAsia" w:ascii="仿宋" w:hAnsi="仿宋" w:eastAsia="仿宋" w:cs="Times New Roman"/>
          <w:b w:val="0"/>
          <w:color w:val="000000"/>
          <w:kern w:val="0"/>
          <w:sz w:val="28"/>
          <w:szCs w:val="28"/>
          <w:lang w:val="en-US" w:eastAsia="zh-Hans" w:bidi="ar-SA"/>
        </w:rPr>
        <w:t>参与</w:t>
      </w:r>
      <w:r>
        <w:rPr>
          <w:rStyle w:val="7"/>
          <w:rFonts w:hint="default" w:ascii="仿宋" w:hAnsi="仿宋" w:eastAsia="仿宋" w:cs="Times New Roman"/>
          <w:b w:val="0"/>
          <w:color w:val="000000"/>
          <w:kern w:val="0"/>
          <w:sz w:val="28"/>
          <w:szCs w:val="28"/>
          <w:lang w:val="en-US" w:eastAsia="zh-CN" w:bidi="ar-SA"/>
        </w:rPr>
        <w:t>体育活动和比赛，</w:t>
      </w:r>
      <w:r>
        <w:rPr>
          <w:rStyle w:val="7"/>
          <w:rFonts w:hint="eastAsia" w:ascii="仿宋" w:hAnsi="仿宋" w:eastAsia="仿宋" w:cs="Times New Roman"/>
          <w:b w:val="0"/>
          <w:color w:val="000000"/>
          <w:kern w:val="0"/>
          <w:sz w:val="28"/>
          <w:szCs w:val="28"/>
          <w:lang w:val="en-US" w:eastAsia="zh-Hans" w:bidi="ar-SA"/>
        </w:rPr>
        <w:t>探索新的运动理论和方法</w:t>
      </w:r>
      <w:r>
        <w:rPr>
          <w:rStyle w:val="7"/>
          <w:rFonts w:hint="default" w:ascii="仿宋" w:hAnsi="仿宋" w:eastAsia="仿宋" w:cs="Times New Roman"/>
          <w:b w:val="0"/>
          <w:color w:val="000000"/>
          <w:kern w:val="0"/>
          <w:sz w:val="28"/>
          <w:szCs w:val="28"/>
          <w:lang w:eastAsia="zh-Hans" w:bidi="ar-SA"/>
        </w:rPr>
        <w:t>，</w:t>
      </w:r>
      <w:r>
        <w:rPr>
          <w:rStyle w:val="7"/>
          <w:rFonts w:hint="eastAsia" w:ascii="仿宋" w:hAnsi="仿宋" w:eastAsia="仿宋" w:cs="Times New Roman"/>
          <w:b w:val="0"/>
          <w:color w:val="000000"/>
          <w:kern w:val="0"/>
          <w:sz w:val="28"/>
          <w:szCs w:val="28"/>
          <w:lang w:val="en-US" w:eastAsia="zh-CN" w:bidi="ar-SA"/>
        </w:rPr>
        <w:t>为竞技体育提供技术支持和指导</w:t>
      </w:r>
      <w:r>
        <w:rPr>
          <w:rStyle w:val="7"/>
          <w:rFonts w:hint="eastAsia" w:ascii="仿宋" w:hAnsi="仿宋" w:eastAsia="仿宋" w:cs="Times New Roman"/>
          <w:b w:val="0"/>
          <w:color w:val="000000"/>
          <w:kern w:val="0"/>
          <w:sz w:val="28"/>
          <w:szCs w:val="28"/>
          <w:lang w:eastAsia="zh-CN" w:bidi="ar-SA"/>
        </w:rPr>
        <w:t>，</w:t>
      </w:r>
      <w:r>
        <w:rPr>
          <w:rStyle w:val="7"/>
          <w:rFonts w:hint="default" w:ascii="仿宋" w:hAnsi="仿宋" w:eastAsia="仿宋" w:cs="Times New Roman"/>
          <w:b w:val="0"/>
          <w:color w:val="000000"/>
          <w:kern w:val="0"/>
          <w:sz w:val="28"/>
          <w:szCs w:val="28"/>
          <w:lang w:val="en-US" w:eastAsia="zh-CN" w:bidi="ar-SA"/>
        </w:rPr>
        <w:t>促进社会交流和合作，增进社会团结和稳定</w:t>
      </w:r>
      <w:r>
        <w:rPr>
          <w:rStyle w:val="7"/>
          <w:rFonts w:hint="default" w:ascii="仿宋" w:hAnsi="仿宋" w:eastAsia="仿宋" w:cs="Times New Roman"/>
          <w:b w:val="0"/>
          <w:color w:val="000000"/>
          <w:kern w:val="0"/>
          <w:sz w:val="28"/>
          <w:szCs w:val="28"/>
          <w:lang w:eastAsia="zh-CN" w:bidi="ar-SA"/>
        </w:rPr>
        <w:t>。</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五</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国际交流方面</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1</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与美国和澳大利亚等大学</w:t>
      </w:r>
      <w:r>
        <w:rPr>
          <w:rStyle w:val="7"/>
          <w:rFonts w:hint="eastAsia" w:ascii="仿宋" w:hAnsi="仿宋" w:eastAsia="仿宋"/>
          <w:b w:val="0"/>
          <w:color w:val="000000"/>
          <w:sz w:val="28"/>
          <w:szCs w:val="28"/>
          <w:lang w:val="en-US" w:eastAsia="zh-Hans"/>
        </w:rPr>
        <w:t>展开</w:t>
      </w:r>
      <w:r>
        <w:rPr>
          <w:rStyle w:val="7"/>
          <w:rFonts w:hint="eastAsia" w:ascii="仿宋" w:hAnsi="仿宋" w:eastAsia="仿宋"/>
          <w:b w:val="0"/>
          <w:color w:val="000000"/>
          <w:sz w:val="28"/>
          <w:szCs w:val="28"/>
        </w:rPr>
        <w:t>深入合作</w:t>
      </w:r>
      <w:r>
        <w:rPr>
          <w:rStyle w:val="7"/>
          <w:rFonts w:hint="default" w:ascii="仿宋" w:hAnsi="仿宋" w:eastAsia="仿宋"/>
          <w:b w:val="0"/>
          <w:color w:val="000000"/>
          <w:sz w:val="28"/>
          <w:szCs w:val="28"/>
        </w:rPr>
        <w:t>，</w:t>
      </w:r>
      <w:r>
        <w:rPr>
          <w:rStyle w:val="7"/>
          <w:rFonts w:hint="eastAsia" w:ascii="仿宋" w:hAnsi="仿宋" w:eastAsia="仿宋"/>
          <w:b w:val="0"/>
          <w:color w:val="000000"/>
          <w:sz w:val="28"/>
          <w:szCs w:val="28"/>
          <w:lang w:val="en-US" w:eastAsia="zh-Hans"/>
        </w:rPr>
        <w:t>共同开展</w:t>
      </w:r>
      <w:r>
        <w:rPr>
          <w:rStyle w:val="7"/>
          <w:rFonts w:hint="eastAsia" w:ascii="仿宋" w:hAnsi="仿宋" w:eastAsia="仿宋"/>
          <w:b w:val="0"/>
          <w:color w:val="000000"/>
          <w:sz w:val="28"/>
          <w:szCs w:val="28"/>
        </w:rPr>
        <w:t>教学和科研工作，</w:t>
      </w:r>
      <w:r>
        <w:rPr>
          <w:rStyle w:val="7"/>
          <w:rFonts w:hint="eastAsia" w:ascii="仿宋" w:hAnsi="仿宋" w:eastAsia="仿宋"/>
          <w:b w:val="0"/>
          <w:color w:val="000000"/>
          <w:sz w:val="28"/>
          <w:szCs w:val="28"/>
          <w:lang w:val="en-US" w:eastAsia="zh-Hans"/>
        </w:rPr>
        <w:t>并</w:t>
      </w:r>
      <w:r>
        <w:rPr>
          <w:rStyle w:val="7"/>
          <w:rFonts w:hint="eastAsia" w:ascii="仿宋" w:hAnsi="仿宋" w:eastAsia="仿宋"/>
          <w:b w:val="0"/>
          <w:color w:val="000000"/>
          <w:sz w:val="28"/>
          <w:szCs w:val="28"/>
        </w:rPr>
        <w:t>产出科研成果。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Style w:val="7"/>
          <w:rFonts w:hint="eastAsia" w:ascii="仿宋" w:hAnsi="仿宋" w:eastAsia="仿宋"/>
          <w:b w:val="0"/>
          <w:color w:val="000000"/>
          <w:sz w:val="28"/>
          <w:szCs w:val="28"/>
          <w:lang w:val="en-US" w:eastAsia="zh-Hans"/>
        </w:rPr>
      </w:pPr>
      <w:r>
        <w:rPr>
          <w:rStyle w:val="7"/>
          <w:rFonts w:hint="default" w:ascii="仿宋" w:hAnsi="仿宋" w:eastAsia="仿宋" w:cs="Times New Roman"/>
          <w:b w:val="0"/>
          <w:color w:val="000000"/>
          <w:kern w:val="0"/>
          <w:sz w:val="28"/>
          <w:szCs w:val="28"/>
          <w:lang w:eastAsia="zh-CN" w:bidi="ar-SA"/>
        </w:rPr>
        <w:t>2</w:t>
      </w:r>
      <w:r>
        <w:rPr>
          <w:rStyle w:val="7"/>
          <w:rFonts w:hint="eastAsia" w:ascii="仿宋" w:hAnsi="仿宋" w:eastAsia="仿宋" w:cs="Times New Roman"/>
          <w:b w:val="0"/>
          <w:color w:val="000000"/>
          <w:kern w:val="0"/>
          <w:sz w:val="28"/>
          <w:szCs w:val="28"/>
          <w:lang w:val="en-US" w:eastAsia="zh-Hans" w:bidi="ar-SA"/>
        </w:rPr>
        <w:t>.了解</w:t>
      </w:r>
      <w:r>
        <w:rPr>
          <w:rStyle w:val="7"/>
          <w:rFonts w:hint="default" w:ascii="仿宋" w:hAnsi="仿宋" w:eastAsia="仿宋" w:cs="Times New Roman"/>
          <w:b w:val="0"/>
          <w:color w:val="000000"/>
          <w:kern w:val="0"/>
          <w:sz w:val="28"/>
          <w:szCs w:val="28"/>
          <w:lang w:val="en-US" w:eastAsia="zh-CN" w:bidi="ar-SA"/>
        </w:rPr>
        <w:t>国际体育发展的趋势和动向</w:t>
      </w:r>
      <w:r>
        <w:rPr>
          <w:rStyle w:val="7"/>
          <w:rFonts w:hint="default" w:ascii="仿宋" w:hAnsi="仿宋" w:eastAsia="仿宋" w:cs="Times New Roman"/>
          <w:b w:val="0"/>
          <w:color w:val="000000"/>
          <w:kern w:val="0"/>
          <w:sz w:val="28"/>
          <w:szCs w:val="28"/>
          <w:lang w:eastAsia="zh-CN" w:bidi="ar-SA"/>
        </w:rPr>
        <w:t>，</w:t>
      </w:r>
      <w:r>
        <w:rPr>
          <w:rStyle w:val="7"/>
          <w:rFonts w:hint="default" w:ascii="仿宋" w:hAnsi="仿宋" w:eastAsia="仿宋" w:cs="Times New Roman"/>
          <w:b w:val="0"/>
          <w:color w:val="000000"/>
          <w:kern w:val="0"/>
          <w:sz w:val="28"/>
          <w:szCs w:val="28"/>
          <w:lang w:val="en-US" w:eastAsia="zh-CN" w:bidi="ar-SA"/>
        </w:rPr>
        <w:t>开展跨文化研究，比较不同文化背景下体育发展的情况和特点，为国际体育交流提供参考和依据</w:t>
      </w:r>
      <w:r>
        <w:rPr>
          <w:rStyle w:val="7"/>
          <w:rFonts w:hint="default" w:ascii="仿宋" w:hAnsi="仿宋" w:eastAsia="仿宋" w:cs="Times New Roman"/>
          <w:b w:val="0"/>
          <w:color w:val="000000"/>
          <w:kern w:val="0"/>
          <w:sz w:val="28"/>
          <w:szCs w:val="28"/>
          <w:lang w:eastAsia="zh-CN" w:bidi="ar-SA"/>
        </w:rPr>
        <w:t>。</w:t>
      </w:r>
    </w:p>
    <w:p>
      <w:pPr>
        <w:pStyle w:val="4"/>
        <w:shd w:val="clear" w:color="auto" w:fill="FFFFFF"/>
        <w:spacing w:before="0" w:beforeAutospacing="0" w:after="0" w:afterAutospacing="0" w:line="360" w:lineRule="auto"/>
        <w:rPr>
          <w:rStyle w:val="7"/>
          <w:rFonts w:hint="eastAsia" w:ascii="黑体" w:hAnsi="黑体" w:eastAsia="黑体"/>
        </w:rPr>
      </w:pPr>
      <w:r>
        <w:rPr>
          <w:rStyle w:val="7"/>
          <w:rFonts w:hint="eastAsia" w:ascii="黑体" w:hAnsi="黑体" w:eastAsia="黑体"/>
          <w:color w:val="000000"/>
          <w:sz w:val="28"/>
          <w:szCs w:val="28"/>
        </w:rPr>
        <w:t>五、学位点建设存在的问题与分析及改进措施</w:t>
      </w:r>
    </w:p>
    <w:p>
      <w:pPr>
        <w:pStyle w:val="4"/>
        <w:numPr>
          <w:ilvl w:val="0"/>
          <w:numId w:val="4"/>
        </w:numPr>
        <w:shd w:val="clear" w:color="auto" w:fill="FFFFFF"/>
        <w:spacing w:before="0" w:beforeAutospacing="0" w:after="0" w:afterAutospacing="0" w:line="360" w:lineRule="auto"/>
        <w:ind w:firstLine="600"/>
        <w:rPr>
          <w:rStyle w:val="7"/>
          <w:rFonts w:hint="eastAsia" w:ascii="仿宋" w:hAnsi="仿宋" w:eastAsia="仿宋"/>
          <w:b/>
          <w:bCs/>
          <w:color w:val="000000"/>
          <w:sz w:val="28"/>
          <w:szCs w:val="28"/>
          <w:lang w:val="en-US" w:eastAsia="zh-Hans"/>
        </w:rPr>
      </w:pPr>
      <w:r>
        <w:rPr>
          <w:rStyle w:val="7"/>
          <w:rFonts w:hint="eastAsia" w:ascii="仿宋" w:hAnsi="仿宋" w:eastAsia="仿宋"/>
          <w:b/>
          <w:bCs/>
          <w:color w:val="000000"/>
          <w:sz w:val="28"/>
          <w:szCs w:val="28"/>
          <w:lang w:val="en-US" w:eastAsia="zh-Hans"/>
        </w:rPr>
        <w:t>师资队伍建设方面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b w:val="0"/>
          <w:bCs w:val="0"/>
          <w:color w:val="000000"/>
          <w:sz w:val="28"/>
          <w:szCs w:val="28"/>
          <w:lang w:eastAsia="zh-Hans"/>
        </w:rPr>
      </w:pPr>
      <w:r>
        <w:rPr>
          <w:rStyle w:val="7"/>
          <w:rFonts w:hint="eastAsia" w:ascii="仿宋" w:hAnsi="仿宋" w:eastAsia="仿宋"/>
          <w:b w:val="0"/>
          <w:bCs w:val="0"/>
          <w:color w:val="000000"/>
          <w:sz w:val="28"/>
          <w:szCs w:val="28"/>
          <w:lang w:val="en-US" w:eastAsia="zh-Hans"/>
        </w:rPr>
        <w:t>师资力量仍有不足</w:t>
      </w:r>
      <w:r>
        <w:rPr>
          <w:rStyle w:val="7"/>
          <w:rFonts w:hint="default" w:ascii="仿宋" w:hAnsi="仿宋" w:eastAsia="仿宋"/>
          <w:b w:val="0"/>
          <w:bCs w:val="0"/>
          <w:color w:val="000000"/>
          <w:sz w:val="28"/>
          <w:szCs w:val="28"/>
          <w:lang w:eastAsia="zh-Hans"/>
        </w:rPr>
        <w:t>，</w:t>
      </w:r>
      <w:r>
        <w:rPr>
          <w:rStyle w:val="7"/>
          <w:rFonts w:hint="eastAsia" w:ascii="仿宋" w:hAnsi="仿宋" w:eastAsia="仿宋"/>
          <w:b w:val="0"/>
          <w:bCs w:val="0"/>
          <w:color w:val="000000"/>
          <w:sz w:val="28"/>
          <w:szCs w:val="28"/>
          <w:lang w:val="en-US" w:eastAsia="zh-Hans"/>
        </w:rPr>
        <w:t>需进一步优化人员规模和结构</w:t>
      </w:r>
      <w:r>
        <w:rPr>
          <w:rStyle w:val="7"/>
          <w:rFonts w:hint="default" w:ascii="仿宋" w:hAnsi="仿宋" w:eastAsia="仿宋"/>
          <w:b w:val="0"/>
          <w:bCs w:val="0"/>
          <w:color w:val="000000"/>
          <w:sz w:val="28"/>
          <w:szCs w:val="28"/>
          <w:lang w:eastAsia="zh-Hans"/>
        </w:rPr>
        <w:t>，</w:t>
      </w:r>
      <w:r>
        <w:rPr>
          <w:rStyle w:val="7"/>
          <w:rFonts w:hint="eastAsia" w:ascii="仿宋" w:hAnsi="仿宋" w:eastAsia="仿宋"/>
          <w:b w:val="0"/>
          <w:bCs w:val="0"/>
          <w:color w:val="000000"/>
          <w:sz w:val="28"/>
          <w:szCs w:val="28"/>
          <w:lang w:val="en-US" w:eastAsia="zh-Hans"/>
        </w:rPr>
        <w:t>加强学科带头人和学科团队的培养和引进</w:t>
      </w:r>
      <w:r>
        <w:rPr>
          <w:rStyle w:val="7"/>
          <w:rFonts w:hint="default" w:ascii="仿宋" w:hAnsi="仿宋" w:eastAsia="仿宋"/>
          <w:b w:val="0"/>
          <w:bCs w:val="0"/>
          <w:color w:val="000000"/>
          <w:sz w:val="28"/>
          <w:szCs w:val="28"/>
          <w:lang w:eastAsia="zh-Hans"/>
        </w:rPr>
        <w:t>，</w:t>
      </w:r>
      <w:r>
        <w:rPr>
          <w:rStyle w:val="7"/>
          <w:rFonts w:hint="eastAsia" w:ascii="仿宋" w:hAnsi="仿宋" w:eastAsia="仿宋"/>
          <w:b w:val="0"/>
          <w:bCs w:val="0"/>
          <w:color w:val="000000"/>
          <w:sz w:val="28"/>
          <w:szCs w:val="28"/>
          <w:lang w:val="en-US" w:eastAsia="zh-Hans"/>
        </w:rPr>
        <w:t>提高学科的教学和科研水平</w:t>
      </w:r>
      <w:r>
        <w:rPr>
          <w:rStyle w:val="7"/>
          <w:rFonts w:hint="default" w:ascii="仿宋" w:hAnsi="仿宋" w:eastAsia="仿宋"/>
          <w:b w:val="0"/>
          <w:bCs w:val="0"/>
          <w:color w:val="000000"/>
          <w:sz w:val="28"/>
          <w:szCs w:val="28"/>
          <w:lang w:eastAsia="zh-Hans"/>
        </w:rPr>
        <w:t>。</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00" w:firstLineChars="0"/>
        <w:textAlignment w:val="auto"/>
        <w:rPr>
          <w:rStyle w:val="7"/>
          <w:rFonts w:hint="eastAsia" w:ascii="仿宋" w:hAnsi="仿宋" w:eastAsia="仿宋"/>
          <w:b/>
          <w:bCs/>
          <w:color w:val="000000"/>
          <w:sz w:val="28"/>
          <w:szCs w:val="28"/>
          <w:lang w:val="en-US" w:eastAsia="zh-Hans"/>
        </w:rPr>
      </w:pPr>
      <w:r>
        <w:rPr>
          <w:rStyle w:val="7"/>
          <w:rFonts w:hint="eastAsia" w:ascii="仿宋" w:hAnsi="仿宋" w:eastAsia="仿宋"/>
          <w:b/>
          <w:bCs/>
          <w:color w:val="000000"/>
          <w:sz w:val="28"/>
          <w:szCs w:val="28"/>
          <w:lang w:val="en-US" w:eastAsia="zh-Hans"/>
        </w:rPr>
        <w:t>高层次人才培养方面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cs="Times New Roman"/>
          <w:b w:val="0"/>
          <w:bCs w:val="0"/>
          <w:color w:val="000000"/>
          <w:sz w:val="28"/>
          <w:szCs w:val="28"/>
          <w:lang w:eastAsia="zh-Hans"/>
        </w:rPr>
      </w:pPr>
      <w:r>
        <w:rPr>
          <w:rStyle w:val="7"/>
          <w:rFonts w:hint="eastAsia" w:ascii="仿宋" w:hAnsi="仿宋" w:eastAsia="仿宋" w:cs="Times New Roman"/>
          <w:b w:val="0"/>
          <w:bCs w:val="0"/>
          <w:color w:val="000000"/>
          <w:sz w:val="28"/>
          <w:szCs w:val="28"/>
          <w:lang w:val="en-US" w:eastAsia="zh-Hans"/>
        </w:rPr>
        <w:t>课程设置不够完善</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学科教学质量有待改善</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应更加注重学科的内涵建设</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提高学科教学水平和人才培养质量</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强调实践知识和能力的应用</w:t>
      </w:r>
      <w:r>
        <w:rPr>
          <w:rStyle w:val="7"/>
          <w:rFonts w:hint="default" w:ascii="仿宋" w:hAnsi="仿宋" w:eastAsia="仿宋" w:cs="Times New Roman"/>
          <w:b w:val="0"/>
          <w:bCs w:val="0"/>
          <w:color w:val="000000"/>
          <w:sz w:val="28"/>
          <w:szCs w:val="28"/>
          <w:lang w:eastAsia="zh-Hans"/>
        </w:rPr>
        <w:t>。</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00" w:firstLineChars="0"/>
        <w:textAlignment w:val="auto"/>
        <w:rPr>
          <w:rStyle w:val="7"/>
          <w:rFonts w:hint="eastAsia" w:ascii="仿宋" w:hAnsi="仿宋" w:eastAsia="仿宋" w:cs="Times New Roman"/>
          <w:b/>
          <w:bCs/>
          <w:color w:val="000000"/>
          <w:sz w:val="28"/>
          <w:szCs w:val="28"/>
          <w:lang w:val="en-US" w:eastAsia="zh-Hans"/>
        </w:rPr>
      </w:pPr>
      <w:r>
        <w:rPr>
          <w:rStyle w:val="7"/>
          <w:rFonts w:hint="eastAsia" w:ascii="仿宋" w:hAnsi="仿宋" w:eastAsia="仿宋" w:cs="Times New Roman"/>
          <w:b/>
          <w:bCs/>
          <w:color w:val="000000"/>
          <w:sz w:val="28"/>
          <w:szCs w:val="28"/>
          <w:lang w:val="en-US" w:eastAsia="zh-Hans"/>
        </w:rPr>
        <w:t>科研创新能力方面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cs="Times New Roman"/>
          <w:b w:val="0"/>
          <w:bCs w:val="0"/>
          <w:color w:val="000000"/>
          <w:sz w:val="28"/>
          <w:szCs w:val="28"/>
          <w:lang w:eastAsia="zh-Hans"/>
        </w:rPr>
      </w:pPr>
      <w:r>
        <w:rPr>
          <w:rStyle w:val="7"/>
          <w:rFonts w:hint="eastAsia" w:ascii="仿宋" w:hAnsi="仿宋" w:eastAsia="仿宋" w:cs="Times New Roman"/>
          <w:b w:val="0"/>
          <w:bCs w:val="0"/>
          <w:color w:val="000000"/>
          <w:sz w:val="28"/>
          <w:szCs w:val="28"/>
          <w:lang w:val="en-US" w:eastAsia="zh-Hans"/>
        </w:rPr>
        <w:t>研究生科研创新能力不强</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成果转化率低</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需鼓励学生参与科研项目</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加强对其科研成果的评价和激励机制</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对优秀科研成果进行奖励和推广</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激发研究生的科研创新热情和能力</w:t>
      </w:r>
      <w:r>
        <w:rPr>
          <w:rStyle w:val="7"/>
          <w:rFonts w:hint="default" w:ascii="仿宋" w:hAnsi="仿宋" w:eastAsia="仿宋" w:cs="Times New Roman"/>
          <w:b w:val="0"/>
          <w:bCs w:val="0"/>
          <w:color w:val="000000"/>
          <w:sz w:val="28"/>
          <w:szCs w:val="28"/>
          <w:lang w:eastAsia="zh-Hans"/>
        </w:rPr>
        <w:t>。</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00" w:firstLineChars="0"/>
        <w:textAlignment w:val="auto"/>
        <w:rPr>
          <w:rStyle w:val="7"/>
          <w:rFonts w:hint="eastAsia" w:ascii="仿宋" w:hAnsi="仿宋" w:eastAsia="仿宋" w:cs="Times New Roman"/>
          <w:b/>
          <w:bCs/>
          <w:color w:val="000000"/>
          <w:sz w:val="28"/>
          <w:szCs w:val="28"/>
          <w:lang w:val="en-US" w:eastAsia="zh-Hans"/>
        </w:rPr>
      </w:pPr>
      <w:bookmarkStart w:id="0" w:name="_GoBack"/>
      <w:r>
        <w:rPr>
          <w:rStyle w:val="7"/>
          <w:rFonts w:hint="eastAsia" w:ascii="仿宋" w:hAnsi="仿宋" w:eastAsia="仿宋" w:cs="Times New Roman"/>
          <w:b/>
          <w:bCs/>
          <w:color w:val="000000"/>
          <w:sz w:val="28"/>
          <w:szCs w:val="28"/>
          <w:lang w:val="en-US" w:eastAsia="zh-Hans"/>
        </w:rPr>
        <w:t>国际交流方面</w:t>
      </w:r>
    </w:p>
    <w:bookmarkEnd w:id="0"/>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eastAsia" w:ascii="仿宋" w:hAnsi="仿宋" w:eastAsia="仿宋"/>
          <w:b w:val="0"/>
          <w:bCs w:val="0"/>
          <w:color w:val="000000"/>
          <w:sz w:val="28"/>
          <w:szCs w:val="28"/>
        </w:rPr>
      </w:pPr>
      <w:r>
        <w:rPr>
          <w:rStyle w:val="7"/>
          <w:rFonts w:hint="eastAsia" w:ascii="仿宋" w:hAnsi="仿宋" w:eastAsia="仿宋" w:cs="Times New Roman"/>
          <w:b w:val="0"/>
          <w:bCs w:val="0"/>
          <w:color w:val="000000"/>
          <w:sz w:val="28"/>
          <w:szCs w:val="28"/>
          <w:lang w:val="en-US" w:eastAsia="zh-Hans"/>
        </w:rPr>
        <w:t>缺乏国际化交流平台和机会</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资金和资源投入不足</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应多</w:t>
      </w:r>
      <w:r>
        <w:rPr>
          <w:rStyle w:val="7"/>
          <w:rFonts w:hint="eastAsia" w:ascii="仿宋" w:hAnsi="仿宋" w:eastAsia="仿宋" w:cs="Times New Roman"/>
          <w:b w:val="0"/>
          <w:bCs w:val="0"/>
          <w:color w:val="000000"/>
          <w:sz w:val="28"/>
          <w:szCs w:val="28"/>
          <w:lang w:val="en-US" w:eastAsia="zh-CN"/>
        </w:rPr>
        <w:t>组织学术交流会议和合作项目，提供研究生与国内外优秀学者交流和合作的机会，提高研究生的学术水平和创新能力</w:t>
      </w:r>
      <w:r>
        <w:rPr>
          <w:rStyle w:val="7"/>
          <w:rFonts w:hint="default" w:ascii="仿宋" w:hAnsi="仿宋" w:eastAsia="仿宋" w:cs="Times New Roman"/>
          <w:b w:val="0"/>
          <w:bCs w:val="0"/>
          <w:color w:val="000000"/>
          <w:sz w:val="28"/>
          <w:szCs w:val="28"/>
          <w:lang w:eastAsia="zh-CN"/>
        </w:rPr>
        <w:t>，</w:t>
      </w:r>
      <w:r>
        <w:rPr>
          <w:rStyle w:val="7"/>
          <w:rFonts w:hint="eastAsia" w:ascii="仿宋" w:hAnsi="仿宋" w:eastAsia="仿宋" w:cs="Times New Roman"/>
          <w:b w:val="0"/>
          <w:bCs w:val="0"/>
          <w:color w:val="000000"/>
          <w:sz w:val="28"/>
          <w:szCs w:val="28"/>
          <w:lang w:val="en-US" w:eastAsia="zh-Hans"/>
        </w:rPr>
        <w:t>拓宽国际化视野</w:t>
      </w:r>
      <w:r>
        <w:rPr>
          <w:rStyle w:val="7"/>
          <w:rFonts w:hint="default" w:ascii="仿宋" w:hAnsi="仿宋" w:eastAsia="仿宋" w:cs="Times New Roman"/>
          <w:b w:val="0"/>
          <w:bCs w:val="0"/>
          <w:color w:val="00000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4E902"/>
    <w:multiLevelType w:val="singleLevel"/>
    <w:tmpl w:val="8EC4E902"/>
    <w:lvl w:ilvl="0" w:tentative="0">
      <w:start w:val="2"/>
      <w:numFmt w:val="chineseCounting"/>
      <w:suff w:val="nothing"/>
      <w:lvlText w:val="（%1）"/>
      <w:lvlJc w:val="left"/>
      <w:rPr>
        <w:rFonts w:hint="eastAsia"/>
      </w:rPr>
    </w:lvl>
  </w:abstractNum>
  <w:abstractNum w:abstractNumId="1">
    <w:nsid w:val="A4B28200"/>
    <w:multiLevelType w:val="singleLevel"/>
    <w:tmpl w:val="A4B28200"/>
    <w:lvl w:ilvl="0" w:tentative="0">
      <w:start w:val="2"/>
      <w:numFmt w:val="chineseCounting"/>
      <w:suff w:val="nothing"/>
      <w:lvlText w:val="（%1）"/>
      <w:lvlJc w:val="left"/>
      <w:rPr>
        <w:rFonts w:hint="eastAsia"/>
      </w:rPr>
    </w:lvl>
  </w:abstractNum>
  <w:abstractNum w:abstractNumId="2">
    <w:nsid w:val="B9D26598"/>
    <w:multiLevelType w:val="singleLevel"/>
    <w:tmpl w:val="B9D26598"/>
    <w:lvl w:ilvl="0" w:tentative="0">
      <w:start w:val="2"/>
      <w:numFmt w:val="chineseCounting"/>
      <w:suff w:val="nothing"/>
      <w:lvlText w:val="（%1）"/>
      <w:lvlJc w:val="left"/>
      <w:rPr>
        <w:rFonts w:hint="eastAsia"/>
      </w:rPr>
    </w:lvl>
  </w:abstractNum>
  <w:abstractNum w:abstractNumId="3">
    <w:nsid w:val="EE372829"/>
    <w:multiLevelType w:val="singleLevel"/>
    <w:tmpl w:val="EE37282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MWY3YWNlYjA0NzIwZTA3OGZlOTFiZmQ3MWVlY2QifQ=="/>
  </w:docVars>
  <w:rsids>
    <w:rsidRoot w:val="17E945EE"/>
    <w:rsid w:val="17E945EE"/>
    <w:rsid w:val="1AF82323"/>
    <w:rsid w:val="2FF7EEDA"/>
    <w:rsid w:val="2FFFCA18"/>
    <w:rsid w:val="37FDEB32"/>
    <w:rsid w:val="6F6FA66C"/>
    <w:rsid w:val="7FBC4E3B"/>
    <w:rsid w:val="BF9FB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paragraph" w:customStyle="1" w:styleId="8">
    <w:name w:val="正文+1"/>
    <w:basedOn w:val="1"/>
    <w:qFormat/>
    <w:uiPriority w:val="0"/>
    <w:pPr>
      <w:adjustRightInd w:val="0"/>
      <w:spacing w:line="360" w:lineRule="auto"/>
      <w:ind w:firstLine="200" w:firstLineChars="200"/>
      <w:textAlignment w:val="baseline"/>
    </w:pPr>
    <w:rPr>
      <w:rFonts w:ascii="Times New Roman" w:hAnsi="Times New Roman"/>
      <w:kern w:val="0"/>
      <w:sz w:val="24"/>
      <w:szCs w:val="28"/>
    </w:rPr>
  </w:style>
  <w:style w:type="character" w:customStyle="1" w:styleId="9">
    <w:name w:val="abstract-tex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4740</Words>
  <Characters>4853</Characters>
  <Lines>0</Lines>
  <Paragraphs>0</Paragraphs>
  <TotalTime>0</TotalTime>
  <ScaleCrop>false</ScaleCrop>
  <LinksUpToDate>false</LinksUpToDate>
  <CharactersWithSpaces>4964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2023-09-04T02:47:00Z</dcterms:created>
  <dc:creator>Jin</dc:creator>
  <cp:lastModifiedBy>Jin</cp:lastModifiedBy>
  <dcterms:modified xsi:type="dcterms:W3CDTF">2023-09-03T20:45:51Z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F2718F978D6DC2D3754AF464D174FEAB_43</vt:lpwstr>
  </property>
</Properties>
</file>